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0" w:rsidRPr="007F5A30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  <w:r w:rsidRPr="007F5A30">
        <w:rPr>
          <w:b/>
          <w:sz w:val="24"/>
          <w:szCs w:val="24"/>
        </w:rPr>
        <w:t>ПОЛОЖЕНИЕ</w:t>
      </w:r>
    </w:p>
    <w:p w:rsidR="007F5A30" w:rsidRPr="007F5A30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  <w:r w:rsidRPr="007F5A30">
        <w:rPr>
          <w:b/>
          <w:sz w:val="24"/>
          <w:szCs w:val="24"/>
        </w:rPr>
        <w:t>О СИСТЕМЕ НАСТАВНИЧЕСТВА</w:t>
      </w:r>
    </w:p>
    <w:p w:rsidR="007F5A30" w:rsidRPr="007F5A30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  <w:r w:rsidRPr="007F5A30">
        <w:rPr>
          <w:b/>
          <w:sz w:val="24"/>
          <w:szCs w:val="24"/>
        </w:rPr>
        <w:t xml:space="preserve"> ПЕДАГОГИЧЕСКИХ РАБОТНИКОВ В </w:t>
      </w:r>
    </w:p>
    <w:p w:rsidR="007F5A30" w:rsidRPr="007F5A30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  <w:r w:rsidRPr="007F5A30">
        <w:rPr>
          <w:b/>
          <w:sz w:val="24"/>
          <w:szCs w:val="24"/>
        </w:rPr>
        <w:t>МБОУ АЛЕКСЕЕВСКОЙ СОШ ИМ.ЛЕТЧИК-ИСТРЕБИТЕЛЯ П.Е. КОРОЛЕВА</w:t>
      </w:r>
    </w:p>
    <w:p w:rsidR="007F5A30" w:rsidRPr="007F5A30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</w:p>
    <w:p w:rsidR="007F5A30" w:rsidRPr="008A7CD1" w:rsidRDefault="007F5A30" w:rsidP="007F5A30">
      <w:pPr>
        <w:pStyle w:val="a3"/>
        <w:widowControl w:val="0"/>
        <w:autoSpaceDE w:val="0"/>
        <w:autoSpaceDN w:val="0"/>
        <w:ind w:left="-567"/>
        <w:jc w:val="center"/>
        <w:rPr>
          <w:b/>
          <w:sz w:val="24"/>
          <w:szCs w:val="24"/>
        </w:rPr>
      </w:pPr>
      <w:r w:rsidRPr="008A7CD1">
        <w:rPr>
          <w:b/>
          <w:sz w:val="24"/>
          <w:szCs w:val="24"/>
        </w:rPr>
        <w:t>1. ОБЩИЕ ПОЛОЖЕНИЯ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1.1. Система наставничества педагогических работников в </w:t>
      </w:r>
      <w:r w:rsidR="00E33307">
        <w:rPr>
          <w:rFonts w:ascii="Times New Roman" w:hAnsi="Times New Roman" w:cs="Times New Roman"/>
          <w:sz w:val="24"/>
          <w:szCs w:val="24"/>
        </w:rPr>
        <w:t>бюджетном  общеобразов</w:t>
      </w:r>
      <w:r w:rsidR="00E33307">
        <w:rPr>
          <w:rFonts w:ascii="Times New Roman" w:hAnsi="Times New Roman" w:cs="Times New Roman"/>
          <w:sz w:val="24"/>
          <w:szCs w:val="24"/>
        </w:rPr>
        <w:t>а</w:t>
      </w:r>
      <w:r w:rsidR="00E33307">
        <w:rPr>
          <w:rFonts w:ascii="Times New Roman" w:hAnsi="Times New Roman" w:cs="Times New Roman"/>
          <w:sz w:val="24"/>
          <w:szCs w:val="24"/>
        </w:rPr>
        <w:t xml:space="preserve">тельном учреждении Алексевеской средней общеобразовательной школе имени летчика-истребителя Петра Ефимовича Королева </w:t>
      </w:r>
      <w:r w:rsidRPr="007F5A30">
        <w:rPr>
          <w:rFonts w:ascii="Times New Roman" w:hAnsi="Times New Roman" w:cs="Times New Roman"/>
          <w:sz w:val="24"/>
          <w:szCs w:val="24"/>
        </w:rPr>
        <w:t>(далее – Система наставничества) разработана на основании следующих норм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тивных актов: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</w:t>
      </w:r>
      <w:r w:rsidRPr="007F5A30">
        <w:rPr>
          <w:sz w:val="24"/>
          <w:szCs w:val="24"/>
        </w:rPr>
        <w:t>ь</w:t>
      </w:r>
      <w:r w:rsidRPr="007F5A30">
        <w:rPr>
          <w:sz w:val="24"/>
          <w:szCs w:val="24"/>
        </w:rPr>
        <w:t>ного роста педагогических работников Российской Федерации, включая национальную систему учительского ростУказа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методических рекомендаций по разработке и внедрению системы (целевой модели) наста</w:t>
      </w:r>
      <w:r w:rsidRPr="007F5A30">
        <w:rPr>
          <w:sz w:val="24"/>
          <w:szCs w:val="24"/>
        </w:rPr>
        <w:t>в</w:t>
      </w:r>
      <w:r w:rsidRPr="007F5A30">
        <w:rPr>
          <w:sz w:val="24"/>
          <w:szCs w:val="24"/>
        </w:rPr>
        <w:t>ничества педагогических работников в образовательных организациях разработнанных в соотве</w:t>
      </w:r>
      <w:r w:rsidRPr="007F5A30">
        <w:rPr>
          <w:sz w:val="24"/>
          <w:szCs w:val="24"/>
        </w:rPr>
        <w:t>т</w:t>
      </w:r>
      <w:r w:rsidRPr="007F5A30">
        <w:rPr>
          <w:sz w:val="24"/>
          <w:szCs w:val="24"/>
        </w:rPr>
        <w:t>ствии с пунктом 33 распоряжения Правительства Российской Федерации от 31 декабря 2019 г. № 3273;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Постановления Министерства общего и профессионального образования Ростовской области от 05.04.2022 г. №7 «Об утверждении Положения  о региональной системе (целевой модели) наставничества педагогических работников образовательных организаций»,  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1.2. Цель внедрения системы наставничества: раскрытие личностного, а также професси</w:t>
      </w:r>
      <w:r w:rsidRPr="007F5A30">
        <w:rPr>
          <w:rFonts w:ascii="Times New Roman" w:hAnsi="Times New Roman" w:cs="Times New Roman"/>
          <w:sz w:val="24"/>
          <w:szCs w:val="24"/>
        </w:rPr>
        <w:t>о</w:t>
      </w:r>
      <w:r w:rsidRPr="007F5A30">
        <w:rPr>
          <w:rFonts w:ascii="Times New Roman" w:hAnsi="Times New Roman" w:cs="Times New Roman"/>
          <w:sz w:val="24"/>
          <w:szCs w:val="24"/>
        </w:rPr>
        <w:t xml:space="preserve">нального потенциала наставника и наставляемого, путем создания условий для формирования эффективной системы сопровождения, педагогических работников (далее – педагоги) разных уровней образования и молодых специалистов </w:t>
      </w:r>
      <w:r w:rsidR="00E33307">
        <w:rPr>
          <w:rFonts w:ascii="Times New Roman" w:hAnsi="Times New Roman" w:cs="Times New Roman"/>
          <w:sz w:val="24"/>
          <w:szCs w:val="24"/>
        </w:rPr>
        <w:t>бюджетного  общеобразов</w:t>
      </w:r>
      <w:r w:rsidR="00E33307">
        <w:rPr>
          <w:rFonts w:ascii="Times New Roman" w:hAnsi="Times New Roman" w:cs="Times New Roman"/>
          <w:sz w:val="24"/>
          <w:szCs w:val="24"/>
        </w:rPr>
        <w:t>а</w:t>
      </w:r>
      <w:r w:rsidR="00E33307">
        <w:rPr>
          <w:rFonts w:ascii="Times New Roman" w:hAnsi="Times New Roman" w:cs="Times New Roman"/>
          <w:sz w:val="24"/>
          <w:szCs w:val="24"/>
        </w:rPr>
        <w:t>тельного учреждения Алексевеской средней общеобразовательной школы имени летчика-истребителя Петра Ефимов</w:t>
      </w:r>
      <w:r w:rsidR="00E33307">
        <w:rPr>
          <w:rFonts w:ascii="Times New Roman" w:hAnsi="Times New Roman" w:cs="Times New Roman"/>
          <w:sz w:val="24"/>
          <w:szCs w:val="24"/>
        </w:rPr>
        <w:t>и</w:t>
      </w:r>
      <w:r w:rsidR="00E33307">
        <w:rPr>
          <w:rFonts w:ascii="Times New Roman" w:hAnsi="Times New Roman" w:cs="Times New Roman"/>
          <w:sz w:val="24"/>
          <w:szCs w:val="24"/>
        </w:rPr>
        <w:t xml:space="preserve">ча Королева </w:t>
      </w:r>
      <w:r w:rsidRPr="007F5A30">
        <w:rPr>
          <w:rFonts w:ascii="Times New Roman" w:hAnsi="Times New Roman" w:cs="Times New Roman"/>
          <w:sz w:val="24"/>
          <w:szCs w:val="24"/>
        </w:rPr>
        <w:t>(далее – образовательная организация).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1.3. Задачи внедрения Системы наставничества: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выявление и распространение лучших программ и практик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раскрытие личностного, творческого, профессионального потенциала наставника и наста</w:t>
      </w:r>
      <w:r w:rsidRPr="007F5A30">
        <w:rPr>
          <w:sz w:val="24"/>
          <w:szCs w:val="24"/>
        </w:rPr>
        <w:t>в</w:t>
      </w:r>
      <w:r w:rsidRPr="007F5A30">
        <w:rPr>
          <w:sz w:val="24"/>
          <w:szCs w:val="24"/>
        </w:rPr>
        <w:t>ляемого через реализацию индивидуальной образовательной траектории.</w:t>
      </w:r>
    </w:p>
    <w:p w:rsidR="007F5A30" w:rsidRPr="007F5A30" w:rsidRDefault="007F5A30" w:rsidP="007F5A30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1.4. Структура Системы наставничества включает: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нормативное обеспечение внедрения Системы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финансово-экономические условия внедрения Системы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формы наставничества в образовательной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механизм реализации Системы наставничества в образовательной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структуру управления Системой наставничества педагогических работников образовател</w:t>
      </w:r>
      <w:r w:rsidRPr="007F5A30">
        <w:rPr>
          <w:sz w:val="24"/>
          <w:szCs w:val="24"/>
        </w:rPr>
        <w:t>ь</w:t>
      </w:r>
      <w:r w:rsidRPr="007F5A30">
        <w:rPr>
          <w:sz w:val="24"/>
          <w:szCs w:val="24"/>
        </w:rPr>
        <w:t>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содержание и технологии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мониторинг и оценка результатов реализации программ наставничества.</w:t>
      </w:r>
    </w:p>
    <w:p w:rsidR="007F5A30" w:rsidRPr="007F5A30" w:rsidRDefault="007F5A30" w:rsidP="007F5A30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lastRenderedPageBreak/>
        <w:t>1.5. В Положении используются следующие понятия: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i/>
          <w:iCs/>
          <w:sz w:val="24"/>
          <w:szCs w:val="24"/>
        </w:rPr>
        <w:t>Наставник</w:t>
      </w:r>
      <w:r w:rsidRPr="007F5A3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</w:t>
      </w:r>
      <w:r w:rsidRPr="007F5A30">
        <w:rPr>
          <w:rFonts w:ascii="Times New Roman" w:hAnsi="Times New Roman" w:cs="Times New Roman"/>
          <w:sz w:val="24"/>
          <w:szCs w:val="24"/>
        </w:rPr>
        <w:t>е</w:t>
      </w:r>
      <w:r w:rsidRPr="007F5A30">
        <w:rPr>
          <w:rFonts w:ascii="Times New Roman" w:hAnsi="Times New Roman" w:cs="Times New Roman"/>
          <w:sz w:val="24"/>
          <w:szCs w:val="24"/>
        </w:rPr>
        <w:t>нии жизненного, личностного и профессионального результата, готовый и компетентный под</w:t>
      </w:r>
      <w:r w:rsidRPr="007F5A30">
        <w:rPr>
          <w:rFonts w:ascii="Times New Roman" w:hAnsi="Times New Roman" w:cs="Times New Roman"/>
          <w:sz w:val="24"/>
          <w:szCs w:val="24"/>
        </w:rPr>
        <w:t>е</w:t>
      </w:r>
      <w:r w:rsidRPr="007F5A30">
        <w:rPr>
          <w:rFonts w:ascii="Times New Roman" w:hAnsi="Times New Roman" w:cs="Times New Roman"/>
          <w:sz w:val="24"/>
          <w:szCs w:val="24"/>
        </w:rPr>
        <w:t>литься опытом и навыками, необходимыми для стимуляции и поддержки процессов самореализ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 xml:space="preserve">ции и самосовершенствования наставляемого. 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i/>
          <w:iCs/>
          <w:sz w:val="24"/>
          <w:szCs w:val="24"/>
        </w:rPr>
        <w:t>Наставляемый</w:t>
      </w:r>
      <w:r w:rsidRPr="007F5A30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i/>
          <w:iCs/>
          <w:sz w:val="24"/>
          <w:szCs w:val="24"/>
        </w:rPr>
        <w:t>Куратор</w:t>
      </w:r>
      <w:r w:rsidRPr="007F5A30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i/>
          <w:iCs/>
          <w:sz w:val="24"/>
          <w:szCs w:val="24"/>
        </w:rPr>
        <w:t>Методическое объединение/совет наставников образовательной организации</w:t>
      </w:r>
      <w:r w:rsidRPr="007F5A30">
        <w:rPr>
          <w:rFonts w:ascii="Times New Roman" w:hAnsi="Times New Roman" w:cs="Times New Roman"/>
          <w:sz w:val="24"/>
          <w:szCs w:val="24"/>
        </w:rPr>
        <w:t xml:space="preserve"> – общес</w:t>
      </w:r>
      <w:r w:rsidRPr="007F5A30">
        <w:rPr>
          <w:rFonts w:ascii="Times New Roman" w:hAnsi="Times New Roman" w:cs="Times New Roman"/>
          <w:sz w:val="24"/>
          <w:szCs w:val="24"/>
        </w:rPr>
        <w:t>т</w:t>
      </w:r>
      <w:r w:rsidRPr="007F5A30">
        <w:rPr>
          <w:rFonts w:ascii="Times New Roman" w:hAnsi="Times New Roman" w:cs="Times New Roman"/>
          <w:sz w:val="24"/>
          <w:szCs w:val="24"/>
        </w:rPr>
        <w:t>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</w:t>
      </w:r>
      <w:r w:rsidRPr="007F5A30">
        <w:rPr>
          <w:rFonts w:ascii="Times New Roman" w:hAnsi="Times New Roman" w:cs="Times New Roman"/>
          <w:sz w:val="24"/>
          <w:szCs w:val="24"/>
        </w:rPr>
        <w:t>и</w:t>
      </w:r>
      <w:r w:rsidRPr="007F5A30">
        <w:rPr>
          <w:rFonts w:ascii="Times New Roman" w:hAnsi="Times New Roman" w:cs="Times New Roman"/>
          <w:sz w:val="24"/>
          <w:szCs w:val="24"/>
        </w:rPr>
        <w:t xml:space="preserve">чества. </w:t>
      </w:r>
    </w:p>
    <w:p w:rsidR="007F5A30" w:rsidRPr="007F5A30" w:rsidRDefault="007F5A30" w:rsidP="007F5A30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i/>
          <w:iCs/>
          <w:sz w:val="24"/>
          <w:szCs w:val="24"/>
        </w:rPr>
        <w:t>Целевая модель наставничества</w:t>
      </w:r>
      <w:r w:rsidRPr="007F5A30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:rsidR="007F5A30" w:rsidRPr="008A7CD1" w:rsidRDefault="007F5A30" w:rsidP="008A7C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II</w:t>
      </w:r>
      <w:r w:rsidRPr="007F5A30">
        <w:rPr>
          <w:rFonts w:ascii="Times New Roman" w:hAnsi="Times New Roman" w:cs="Times New Roman"/>
          <w:b/>
          <w:sz w:val="24"/>
          <w:szCs w:val="24"/>
        </w:rPr>
        <w:t>. НОРМАТИВНОЕ ОБЕСПЕЧЕНИЕ СИСТЕМЫ НАСТАВНИЧЕСТВА МБОУ АЛЕКС</w:t>
      </w:r>
      <w:r w:rsidRPr="007F5A30">
        <w:rPr>
          <w:rFonts w:ascii="Times New Roman" w:hAnsi="Times New Roman" w:cs="Times New Roman"/>
          <w:b/>
          <w:sz w:val="24"/>
          <w:szCs w:val="24"/>
        </w:rPr>
        <w:t>Е</w:t>
      </w:r>
      <w:r w:rsidR="00E33307">
        <w:rPr>
          <w:rFonts w:ascii="Times New Roman" w:hAnsi="Times New Roman" w:cs="Times New Roman"/>
          <w:b/>
          <w:sz w:val="24"/>
          <w:szCs w:val="24"/>
        </w:rPr>
        <w:t>ЕВСКОЙ СОШ ИМ</w:t>
      </w:r>
      <w:proofErr w:type="gramStart"/>
      <w:r w:rsidR="00E3330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E33307">
        <w:rPr>
          <w:rFonts w:ascii="Times New Roman" w:hAnsi="Times New Roman" w:cs="Times New Roman"/>
          <w:b/>
          <w:sz w:val="24"/>
          <w:szCs w:val="24"/>
        </w:rPr>
        <w:t>ЕТЧИКА-ИСТРЕБИ</w:t>
      </w:r>
      <w:r w:rsidRPr="007F5A30">
        <w:rPr>
          <w:rFonts w:ascii="Times New Roman" w:hAnsi="Times New Roman" w:cs="Times New Roman"/>
          <w:b/>
          <w:sz w:val="24"/>
          <w:szCs w:val="24"/>
        </w:rPr>
        <w:t>Т</w:t>
      </w:r>
      <w:r w:rsidR="00E33307">
        <w:rPr>
          <w:rFonts w:ascii="Times New Roman" w:hAnsi="Times New Roman" w:cs="Times New Roman"/>
          <w:b/>
          <w:sz w:val="24"/>
          <w:szCs w:val="24"/>
        </w:rPr>
        <w:t>Е</w:t>
      </w:r>
      <w:r w:rsidRPr="007F5A30">
        <w:rPr>
          <w:rFonts w:ascii="Times New Roman" w:hAnsi="Times New Roman" w:cs="Times New Roman"/>
          <w:b/>
          <w:sz w:val="24"/>
          <w:szCs w:val="24"/>
        </w:rPr>
        <w:t>ЛЯ П.Е.КОРОЛЕВА</w:t>
      </w:r>
    </w:p>
    <w:p w:rsidR="007F5A30" w:rsidRPr="007F5A30" w:rsidRDefault="007F5A30" w:rsidP="007F5A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2.1. 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в образовательной организации»; приказом(ами) о закреплении наставнических пар/групп с письменного согласия их участников.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2.2. Распорядительный акт образовательной организации о внедрении Целевой модели н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ставничества включающий: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основания для внедрения Целевой модели наставничества в образовательной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сроки внедрения Целевой модели наставничества в образовательной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сроки проведения мониторинга эффективности программ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планируемые результаты внедрения Целевой модели наставничества в образовательной организации.</w:t>
      </w:r>
    </w:p>
    <w:p w:rsidR="007F5A30" w:rsidRPr="008A7CD1" w:rsidRDefault="007F5A30" w:rsidP="008A7C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30">
        <w:rPr>
          <w:rFonts w:ascii="Times New Roman" w:hAnsi="Times New Roman" w:cs="Times New Roman"/>
          <w:b/>
          <w:sz w:val="24"/>
          <w:szCs w:val="24"/>
        </w:rPr>
        <w:t>III. ФИНАНСОВО-ЭКОНОМИЧЕСКИЕ УСЛОВИЯ ВНЕДРЕНИЯ СИСТЕМЫ НАСТА</w:t>
      </w:r>
      <w:r w:rsidRPr="007F5A30">
        <w:rPr>
          <w:rFonts w:ascii="Times New Roman" w:hAnsi="Times New Roman" w:cs="Times New Roman"/>
          <w:b/>
          <w:sz w:val="24"/>
          <w:szCs w:val="24"/>
        </w:rPr>
        <w:t>В</w:t>
      </w:r>
      <w:r w:rsidRPr="007F5A30">
        <w:rPr>
          <w:rFonts w:ascii="Times New Roman" w:hAnsi="Times New Roman" w:cs="Times New Roman"/>
          <w:b/>
          <w:sz w:val="24"/>
          <w:szCs w:val="24"/>
        </w:rPr>
        <w:t>НИЧЕ</w:t>
      </w:r>
      <w:r w:rsidRPr="007F5A30">
        <w:rPr>
          <w:rFonts w:ascii="Times New Roman" w:hAnsi="Times New Roman" w:cs="Times New Roman"/>
          <w:sz w:val="24"/>
          <w:szCs w:val="24"/>
        </w:rPr>
        <w:t>СТВА</w:t>
      </w:r>
    </w:p>
    <w:p w:rsidR="007F5A30" w:rsidRPr="007F5A30" w:rsidRDefault="007F5A30" w:rsidP="007F5A30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3.1. Стимулирование реализации Системы наставничества является инструментом мот</w:t>
      </w:r>
      <w:r w:rsidRPr="007F5A30">
        <w:rPr>
          <w:rFonts w:ascii="Times New Roman" w:hAnsi="Times New Roman" w:cs="Times New Roman"/>
          <w:sz w:val="24"/>
          <w:szCs w:val="24"/>
        </w:rPr>
        <w:t>и</w:t>
      </w:r>
      <w:r w:rsidRPr="007F5A30">
        <w:rPr>
          <w:rFonts w:ascii="Times New Roman" w:hAnsi="Times New Roman" w:cs="Times New Roman"/>
          <w:sz w:val="24"/>
          <w:szCs w:val="24"/>
        </w:rPr>
        <w:t xml:space="preserve">вации и выполняет три функции – экономическую, социальную и моральную. </w:t>
      </w:r>
    </w:p>
    <w:p w:rsidR="007F5A30" w:rsidRPr="007F5A30" w:rsidRDefault="007F5A30" w:rsidP="007F5A30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3.2. Материальное (денежное) стимулирование предполагает возможность образовател</w:t>
      </w:r>
      <w:r w:rsidRPr="007F5A30">
        <w:rPr>
          <w:rFonts w:ascii="Times New Roman" w:hAnsi="Times New Roman" w:cs="Times New Roman"/>
          <w:sz w:val="24"/>
          <w:szCs w:val="24"/>
        </w:rPr>
        <w:t>ь</w:t>
      </w:r>
      <w:r w:rsidRPr="007F5A30">
        <w:rPr>
          <w:rFonts w:ascii="Times New Roman" w:hAnsi="Times New Roman" w:cs="Times New Roman"/>
          <w:sz w:val="24"/>
          <w:szCs w:val="24"/>
        </w:rPr>
        <w:t>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</w:t>
      </w:r>
      <w:r w:rsidRPr="007F5A30">
        <w:rPr>
          <w:rFonts w:ascii="Times New Roman" w:hAnsi="Times New Roman" w:cs="Times New Roman"/>
          <w:sz w:val="24"/>
          <w:szCs w:val="24"/>
        </w:rPr>
        <w:t>ь</w:t>
      </w:r>
      <w:r w:rsidRPr="007F5A30">
        <w:rPr>
          <w:rFonts w:ascii="Times New Roman" w:hAnsi="Times New Roman" w:cs="Times New Roman"/>
          <w:sz w:val="24"/>
          <w:szCs w:val="24"/>
        </w:rPr>
        <w:t>ности.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lastRenderedPageBreak/>
        <w:t>3.3. Нематериальные способы стимулирования предполагают комплекс мероприятий, н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правленных на повышение общественного статуса наставников, публичное признание их деятел</w:t>
      </w:r>
      <w:r w:rsidRPr="007F5A30">
        <w:rPr>
          <w:rFonts w:ascii="Times New Roman" w:hAnsi="Times New Roman" w:cs="Times New Roman"/>
          <w:sz w:val="24"/>
          <w:szCs w:val="24"/>
        </w:rPr>
        <w:t>ь</w:t>
      </w:r>
      <w:r w:rsidRPr="007F5A30">
        <w:rPr>
          <w:rFonts w:ascii="Times New Roman" w:hAnsi="Times New Roman" w:cs="Times New Roman"/>
          <w:sz w:val="24"/>
          <w:szCs w:val="24"/>
        </w:rPr>
        <w:t>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ния денежных и иных материальных ресурсов: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</w:t>
      </w:r>
      <w:r w:rsidRPr="007F5A30">
        <w:rPr>
          <w:sz w:val="24"/>
          <w:szCs w:val="24"/>
        </w:rPr>
        <w:t>ы</w:t>
      </w:r>
      <w:r w:rsidRPr="007F5A30">
        <w:rPr>
          <w:sz w:val="24"/>
          <w:szCs w:val="24"/>
        </w:rPr>
        <w:t>ми наградами, поощрение в социальных программах.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3.4. Участие в муниципальных мероприятиях, таких как: фестивали, форумы, конфере</w:t>
      </w:r>
      <w:r w:rsidRPr="007F5A30">
        <w:rPr>
          <w:rFonts w:ascii="Times New Roman" w:hAnsi="Times New Roman" w:cs="Times New Roman"/>
          <w:sz w:val="24"/>
          <w:szCs w:val="24"/>
        </w:rPr>
        <w:t>н</w:t>
      </w:r>
      <w:r w:rsidRPr="007F5A30">
        <w:rPr>
          <w:rFonts w:ascii="Times New Roman" w:hAnsi="Times New Roman" w:cs="Times New Roman"/>
          <w:sz w:val="24"/>
          <w:szCs w:val="24"/>
        </w:rPr>
        <w:t>ции наставников, конкурсы профессионального мастерства и т.д.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3.5. Лучшие наставники молодежи из числа учителей, преподавателей и других работн</w:t>
      </w:r>
      <w:r w:rsidRPr="007F5A30">
        <w:rPr>
          <w:rFonts w:ascii="Times New Roman" w:hAnsi="Times New Roman" w:cs="Times New Roman"/>
          <w:sz w:val="24"/>
          <w:szCs w:val="24"/>
        </w:rPr>
        <w:t>и</w:t>
      </w:r>
      <w:r w:rsidRPr="007F5A30">
        <w:rPr>
          <w:rFonts w:ascii="Times New Roman" w:hAnsi="Times New Roman" w:cs="Times New Roman"/>
          <w:sz w:val="24"/>
          <w:szCs w:val="24"/>
        </w:rPr>
        <w:t xml:space="preserve">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:rsidR="007F5A30" w:rsidRPr="007F5A30" w:rsidRDefault="007F5A30" w:rsidP="007F5A30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3.6. Лучшим наставникам могут быть присуждены ведомственные награды Минпросв</w:t>
      </w:r>
      <w:r w:rsidRPr="007F5A30">
        <w:rPr>
          <w:rFonts w:ascii="Times New Roman" w:hAnsi="Times New Roman" w:cs="Times New Roman"/>
          <w:sz w:val="24"/>
          <w:szCs w:val="24"/>
        </w:rPr>
        <w:t>е</w:t>
      </w:r>
      <w:r w:rsidRPr="007F5A30">
        <w:rPr>
          <w:rFonts w:ascii="Times New Roman" w:hAnsi="Times New Roman" w:cs="Times New Roman"/>
          <w:sz w:val="24"/>
          <w:szCs w:val="24"/>
        </w:rPr>
        <w:t xml:space="preserve">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:rsidR="007F5A30" w:rsidRPr="007F5A30" w:rsidRDefault="007F5A30" w:rsidP="008A7C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I</w:t>
      </w:r>
      <w:r w:rsidRPr="007F5A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5A30">
        <w:rPr>
          <w:rFonts w:ascii="Times New Roman" w:hAnsi="Times New Roman" w:cs="Times New Roman"/>
          <w:b/>
          <w:sz w:val="24"/>
          <w:szCs w:val="24"/>
        </w:rPr>
        <w:t xml:space="preserve">. ФОРМЫ НАСТАВНИЧЕСТВА </w:t>
      </w:r>
      <w:r w:rsidR="008A7CD1">
        <w:rPr>
          <w:rFonts w:ascii="Times New Roman" w:hAnsi="Times New Roman" w:cs="Times New Roman"/>
          <w:b/>
          <w:sz w:val="24"/>
          <w:szCs w:val="24"/>
        </w:rPr>
        <w:t>В</w:t>
      </w:r>
      <w:r w:rsidR="00E33307">
        <w:rPr>
          <w:rFonts w:ascii="Times New Roman" w:hAnsi="Times New Roman" w:cs="Times New Roman"/>
          <w:b/>
          <w:sz w:val="24"/>
          <w:szCs w:val="24"/>
        </w:rPr>
        <w:t>МБОУ АЛЕКСЕЕВСКОЙ СОШ ИМ</w:t>
      </w:r>
      <w:proofErr w:type="gramStart"/>
      <w:r w:rsidR="00E3330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E33307">
        <w:rPr>
          <w:rFonts w:ascii="Times New Roman" w:hAnsi="Times New Roman" w:cs="Times New Roman"/>
          <w:b/>
          <w:sz w:val="24"/>
          <w:szCs w:val="24"/>
        </w:rPr>
        <w:t>ЕТЧИ</w:t>
      </w:r>
      <w:r w:rsidRPr="007F5A30">
        <w:rPr>
          <w:rFonts w:ascii="Times New Roman" w:hAnsi="Times New Roman" w:cs="Times New Roman"/>
          <w:b/>
          <w:sz w:val="24"/>
          <w:szCs w:val="24"/>
        </w:rPr>
        <w:t>К</w:t>
      </w:r>
      <w:r w:rsidR="00E33307">
        <w:rPr>
          <w:rFonts w:ascii="Times New Roman" w:hAnsi="Times New Roman" w:cs="Times New Roman"/>
          <w:b/>
          <w:sz w:val="24"/>
          <w:szCs w:val="24"/>
        </w:rPr>
        <w:t>А</w:t>
      </w:r>
      <w:r w:rsidRPr="007F5A30">
        <w:rPr>
          <w:rFonts w:ascii="Times New Roman" w:hAnsi="Times New Roman" w:cs="Times New Roman"/>
          <w:b/>
          <w:sz w:val="24"/>
          <w:szCs w:val="24"/>
        </w:rPr>
        <w:t>-ИСТРЕБИТЕЛЯ П.Е. КОРОЛЕВА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4.1. 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:rsidR="007F5A30" w:rsidRPr="007F5A30" w:rsidRDefault="007F5A30" w:rsidP="007F5A30">
      <w:pPr>
        <w:pStyle w:val="a3"/>
        <w:numPr>
          <w:ilvl w:val="0"/>
          <w:numId w:val="2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«педагог – педагог»,</w:t>
      </w:r>
    </w:p>
    <w:p w:rsidR="007F5A30" w:rsidRPr="007F5A30" w:rsidRDefault="007F5A30" w:rsidP="007F5A30">
      <w:pPr>
        <w:pStyle w:val="a3"/>
        <w:numPr>
          <w:ilvl w:val="0"/>
          <w:numId w:val="2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 xml:space="preserve">«руководитель образовательной организации – педагог», </w:t>
      </w:r>
    </w:p>
    <w:p w:rsidR="007F5A30" w:rsidRPr="007F5A30" w:rsidRDefault="007F5A30" w:rsidP="007F5A30">
      <w:pPr>
        <w:pStyle w:val="a3"/>
        <w:numPr>
          <w:ilvl w:val="0"/>
          <w:numId w:val="2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«работодатель – студент педагогического вуза/колледжа».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4.2Форма наставничества </w:t>
      </w:r>
      <w:r w:rsidRPr="007F5A30">
        <w:rPr>
          <w:rFonts w:ascii="Times New Roman" w:hAnsi="Times New Roman" w:cs="Times New Roman"/>
          <w:i/>
          <w:iCs/>
          <w:sz w:val="24"/>
          <w:szCs w:val="24"/>
        </w:rPr>
        <w:t>«педагог–педагог»</w:t>
      </w:r>
      <w:r w:rsidRPr="007F5A30">
        <w:rPr>
          <w:rFonts w:ascii="Times New Roman" w:hAnsi="Times New Roman" w:cs="Times New Roman"/>
          <w:sz w:val="24"/>
          <w:szCs w:val="24"/>
        </w:rPr>
        <w:t>. В рамках этой формы одной из основных з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 xml:space="preserve">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7F5A30" w:rsidRPr="007F5A30" w:rsidRDefault="007F5A30" w:rsidP="007F5A30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</w:t>
      </w:r>
      <w:r w:rsidRPr="007F5A30">
        <w:rPr>
          <w:sz w:val="24"/>
          <w:szCs w:val="24"/>
        </w:rPr>
        <w:t>а</w:t>
      </w:r>
      <w:r w:rsidRPr="007F5A30">
        <w:rPr>
          <w:sz w:val="24"/>
          <w:szCs w:val="24"/>
        </w:rPr>
        <w:t xml:space="preserve">ционных и др.). </w:t>
      </w:r>
    </w:p>
    <w:p w:rsidR="007F5A30" w:rsidRPr="007F5A30" w:rsidRDefault="007F5A30" w:rsidP="007F5A30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>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</w:t>
      </w:r>
      <w:r w:rsidRPr="007F5A30">
        <w:rPr>
          <w:sz w:val="24"/>
          <w:szCs w:val="24"/>
        </w:rPr>
        <w:t>а</w:t>
      </w:r>
      <w:r w:rsidRPr="007F5A30">
        <w:rPr>
          <w:sz w:val="24"/>
          <w:szCs w:val="24"/>
        </w:rPr>
        <w:t>тив.</w:t>
      </w:r>
    </w:p>
    <w:p w:rsidR="007F5A30" w:rsidRPr="007F5A30" w:rsidRDefault="007F5A30" w:rsidP="007F5A30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«педагог-новатор – консервативный педагог». В данной модели</w:t>
      </w:r>
      <w:r w:rsidR="00E33307">
        <w:rPr>
          <w:sz w:val="24"/>
          <w:szCs w:val="24"/>
        </w:rPr>
        <w:t xml:space="preserve"> </w:t>
      </w:r>
      <w:r w:rsidRPr="007F5A30">
        <w:rPr>
          <w:sz w:val="24"/>
          <w:szCs w:val="24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</w:t>
      </w:r>
      <w:r w:rsidRPr="007F5A30">
        <w:rPr>
          <w:sz w:val="24"/>
          <w:szCs w:val="24"/>
        </w:rPr>
        <w:lastRenderedPageBreak/>
        <w:t>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</w:t>
      </w:r>
    </w:p>
    <w:p w:rsidR="007F5A30" w:rsidRPr="007F5A30" w:rsidRDefault="007F5A30" w:rsidP="007F5A30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«опытный предметник – неопытный предметник».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</w:t>
      </w:r>
      <w:r w:rsidRPr="007F5A30">
        <w:rPr>
          <w:sz w:val="24"/>
          <w:szCs w:val="24"/>
        </w:rPr>
        <w:t>ь</w:t>
      </w:r>
      <w:r w:rsidRPr="007F5A30">
        <w:rPr>
          <w:sz w:val="24"/>
          <w:szCs w:val="24"/>
        </w:rPr>
        <w:t>ным условием успешного наставничества является вовлечение неопытного педагога в деятел</w:t>
      </w:r>
      <w:r w:rsidRPr="007F5A30">
        <w:rPr>
          <w:sz w:val="24"/>
          <w:szCs w:val="24"/>
        </w:rPr>
        <w:t>ь</w:t>
      </w:r>
      <w:r w:rsidRPr="007F5A30">
        <w:rPr>
          <w:sz w:val="24"/>
          <w:szCs w:val="24"/>
        </w:rPr>
        <w:t>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>нием, к подготовке сдачи ОГЭ/ЕГЭ по предмету.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4.3. Форма наставничества </w:t>
      </w:r>
      <w:r w:rsidRPr="007F5A30">
        <w:rPr>
          <w:rFonts w:ascii="Times New Roman" w:hAnsi="Times New Roman" w:cs="Times New Roman"/>
          <w:i/>
          <w:iCs/>
          <w:sz w:val="24"/>
          <w:szCs w:val="24"/>
        </w:rPr>
        <w:t>«руководитель образовательной организации – педагог»</w:t>
      </w:r>
      <w:r w:rsidRPr="007F5A30">
        <w:rPr>
          <w:rFonts w:ascii="Times New Roman" w:hAnsi="Times New Roman" w:cs="Times New Roman"/>
          <w:sz w:val="24"/>
          <w:szCs w:val="24"/>
        </w:rPr>
        <w:t>. В о</w:t>
      </w:r>
      <w:r w:rsidRPr="007F5A30">
        <w:rPr>
          <w:rFonts w:ascii="Times New Roman" w:hAnsi="Times New Roman" w:cs="Times New Roman"/>
          <w:sz w:val="24"/>
          <w:szCs w:val="24"/>
        </w:rPr>
        <w:t>т</w:t>
      </w:r>
      <w:r w:rsidRPr="007F5A30">
        <w:rPr>
          <w:rFonts w:ascii="Times New Roman" w:hAnsi="Times New Roman" w:cs="Times New Roman"/>
          <w:sz w:val="24"/>
          <w:szCs w:val="24"/>
        </w:rPr>
        <w:t>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4.4Форма наставничества </w:t>
      </w:r>
      <w:r w:rsidRPr="007F5A30">
        <w:rPr>
          <w:rFonts w:ascii="Times New Roman" w:hAnsi="Times New Roman" w:cs="Times New Roman"/>
          <w:i/>
          <w:iCs/>
          <w:sz w:val="24"/>
          <w:szCs w:val="24"/>
        </w:rPr>
        <w:t>«работодатель – студент педагогического вуза/колледжа»</w:t>
      </w:r>
      <w:r w:rsidRPr="007F5A30">
        <w:rPr>
          <w:rFonts w:ascii="Times New Roman" w:hAnsi="Times New Roman" w:cs="Times New Roman"/>
          <w:sz w:val="24"/>
          <w:szCs w:val="24"/>
        </w:rPr>
        <w:t xml:space="preserve"> (обучающиеся в образовательных организациях высшего и среднего профессионального образов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ния, реализующих образовательные программы по направлению подготовки «Образование и педагогические науки»).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практику в образовательной организации или трудоус</w:t>
      </w:r>
      <w:r w:rsidRPr="007F5A30">
        <w:rPr>
          <w:rFonts w:ascii="Times New Roman" w:hAnsi="Times New Roman" w:cs="Times New Roman"/>
          <w:sz w:val="24"/>
          <w:szCs w:val="24"/>
        </w:rPr>
        <w:t>т</w:t>
      </w:r>
      <w:r w:rsidRPr="007F5A30">
        <w:rPr>
          <w:rFonts w:ascii="Times New Roman" w:hAnsi="Times New Roman" w:cs="Times New Roman"/>
          <w:sz w:val="24"/>
          <w:szCs w:val="24"/>
        </w:rPr>
        <w:t>роился в ней. Нередки случаи, когда на практику приходит студент – выпускник данной организ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7F5A30" w:rsidRPr="007F5A30" w:rsidRDefault="007F5A30" w:rsidP="007F5A30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Формы наставничества выбирается в зависимости от цели персонализированной програ</w:t>
      </w:r>
      <w:r w:rsidRPr="007F5A30">
        <w:rPr>
          <w:rFonts w:ascii="Times New Roman" w:hAnsi="Times New Roman" w:cs="Times New Roman"/>
          <w:sz w:val="24"/>
          <w:szCs w:val="24"/>
        </w:rPr>
        <w:t>м</w:t>
      </w:r>
      <w:r w:rsidRPr="007F5A30">
        <w:rPr>
          <w:rFonts w:ascii="Times New Roman" w:hAnsi="Times New Roman" w:cs="Times New Roman"/>
          <w:sz w:val="24"/>
          <w:szCs w:val="24"/>
        </w:rPr>
        <w:t>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7F5A30" w:rsidRPr="007F5A30" w:rsidRDefault="007F5A30" w:rsidP="007F5A3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4.5. Виды наставничества:</w:t>
      </w:r>
    </w:p>
    <w:p w:rsidR="007F5A30" w:rsidRPr="007F5A30" w:rsidRDefault="007F5A30" w:rsidP="007F5A30">
      <w:pPr>
        <w:pStyle w:val="a3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Виртуальное (дистанционное) наставничество</w:t>
      </w:r>
      <w:r w:rsidRPr="007F5A30">
        <w:rPr>
          <w:sz w:val="24"/>
          <w:szCs w:val="24"/>
        </w:rPr>
        <w:t xml:space="preserve"> – дистанционная форма организации наставнич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>ства с использованием информационно-коммуникационных технологий, таких как видеоконф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>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</w:t>
      </w:r>
      <w:r w:rsidRPr="007F5A30">
        <w:rPr>
          <w:sz w:val="24"/>
          <w:szCs w:val="24"/>
        </w:rPr>
        <w:t>о</w:t>
      </w:r>
      <w:r w:rsidRPr="007F5A30">
        <w:rPr>
          <w:sz w:val="24"/>
          <w:szCs w:val="24"/>
        </w:rPr>
        <w:t xml:space="preserve">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7F5A30" w:rsidRPr="007F5A30" w:rsidRDefault="007F5A30" w:rsidP="007F5A30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Наставничество в группе</w:t>
      </w:r>
      <w:r w:rsidRPr="007F5A30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7F5A30" w:rsidRPr="007F5A30" w:rsidRDefault="007F5A30" w:rsidP="007F5A30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Краткосрочное или целеполагающее наставничество</w:t>
      </w:r>
      <w:r w:rsidRPr="007F5A30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7F5A30" w:rsidRPr="007F5A30" w:rsidRDefault="007F5A30" w:rsidP="007F5A30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Реверсивное наставничество</w:t>
      </w:r>
      <w:r w:rsidRPr="007F5A30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F5A30" w:rsidRPr="007F5A30" w:rsidRDefault="007F5A30" w:rsidP="007F5A30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Ситуационное наставничество</w:t>
      </w:r>
      <w:r w:rsidRPr="007F5A30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 xml:space="preserve">чить немедленное реагирование на ту или иную ситуацию, значимую для его подопечного. </w:t>
      </w:r>
    </w:p>
    <w:p w:rsidR="007F5A30" w:rsidRPr="007F5A30" w:rsidRDefault="007F5A30" w:rsidP="007F5A30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Скоростное наставничество</w:t>
      </w:r>
      <w:r w:rsidRPr="007F5A30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</w:t>
      </w:r>
      <w:r w:rsidRPr="007F5A30">
        <w:rPr>
          <w:sz w:val="24"/>
          <w:szCs w:val="24"/>
        </w:rPr>
        <w:t>о</w:t>
      </w:r>
      <w:r w:rsidRPr="007F5A30">
        <w:rPr>
          <w:sz w:val="24"/>
          <w:szCs w:val="24"/>
        </w:rPr>
        <w:lastRenderedPageBreak/>
        <w:t xml:space="preserve">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7F5A30" w:rsidRPr="008A7CD1" w:rsidRDefault="007F5A30" w:rsidP="008A7CD1">
      <w:pPr>
        <w:pStyle w:val="a3"/>
        <w:spacing w:after="200" w:line="276" w:lineRule="auto"/>
        <w:ind w:left="-567"/>
        <w:jc w:val="both"/>
        <w:rPr>
          <w:sz w:val="24"/>
          <w:szCs w:val="24"/>
        </w:rPr>
      </w:pPr>
      <w:r w:rsidRPr="007F5A30">
        <w:rPr>
          <w:i/>
          <w:iCs/>
          <w:sz w:val="24"/>
          <w:szCs w:val="24"/>
        </w:rPr>
        <w:t>Традиционная форма наставничества</w:t>
      </w:r>
      <w:r w:rsidRPr="007F5A30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F5A30" w:rsidRPr="007F5A30" w:rsidRDefault="007F5A30" w:rsidP="008A7C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30">
        <w:rPr>
          <w:rFonts w:ascii="Times New Roman" w:hAnsi="Times New Roman" w:cs="Times New Roman"/>
          <w:b/>
          <w:sz w:val="24"/>
          <w:szCs w:val="24"/>
        </w:rPr>
        <w:t xml:space="preserve">V. МЕХАНИЗМ РЕАЛИЗАЦИИ ЦЕЛЕВОЙ МОДЕЛИ </w:t>
      </w:r>
      <w:r w:rsidR="008A7CD1">
        <w:rPr>
          <w:rFonts w:ascii="Times New Roman" w:hAnsi="Times New Roman" w:cs="Times New Roman"/>
          <w:b/>
          <w:sz w:val="24"/>
          <w:szCs w:val="24"/>
        </w:rPr>
        <w:t>НАСТАВНИЧЕСТВА В</w:t>
      </w:r>
      <w:r w:rsidRPr="007F5A30">
        <w:rPr>
          <w:rFonts w:ascii="Times New Roman" w:hAnsi="Times New Roman" w:cs="Times New Roman"/>
          <w:b/>
          <w:sz w:val="24"/>
          <w:szCs w:val="24"/>
        </w:rPr>
        <w:t>МБОУ АЛЕКСЕЕВСКОЙ СОШ ИМ</w:t>
      </w:r>
      <w:proofErr w:type="gramStart"/>
      <w:r w:rsidRPr="007F5A3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7F5A30">
        <w:rPr>
          <w:rFonts w:ascii="Times New Roman" w:hAnsi="Times New Roman" w:cs="Times New Roman"/>
          <w:b/>
          <w:sz w:val="24"/>
          <w:szCs w:val="24"/>
        </w:rPr>
        <w:t>ЕТЧИАК-ИСТРЕБИТЕЛЯ П.Е. КОРОЛЕВА</w:t>
      </w:r>
    </w:p>
    <w:p w:rsidR="007F5A30" w:rsidRPr="007F5A30" w:rsidRDefault="007F5A30" w:rsidP="007F5A30">
      <w:pPr>
        <w:pStyle w:val="a3"/>
        <w:ind w:left="-567"/>
        <w:jc w:val="center"/>
        <w:rPr>
          <w:b/>
          <w:sz w:val="24"/>
          <w:szCs w:val="24"/>
        </w:rPr>
      </w:pPr>
    </w:p>
    <w:p w:rsidR="007F5A30" w:rsidRPr="007F5A30" w:rsidRDefault="007F5A30" w:rsidP="007F5A30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5.1. Система наставничества в образовательной организации реализуется в несколько эт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пов: подготовительный, проектировочный, реализационный, рефлексивно-аналитический, результативный.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5.2. Подготовительный этап: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отбор наставников и наставляемых;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подбор и закрепление наставников за наставляемыми (за наставляемым может быть закре</w:t>
      </w:r>
      <w:r w:rsidRPr="007F5A30">
        <w:rPr>
          <w:sz w:val="24"/>
          <w:szCs w:val="24"/>
        </w:rPr>
        <w:t>п</w:t>
      </w:r>
      <w:r w:rsidRPr="007F5A30">
        <w:rPr>
          <w:sz w:val="24"/>
          <w:szCs w:val="24"/>
        </w:rPr>
        <w:t>лено несколько наставников, у наставника может быть несколько наставляемых);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разработка и утверждение приказом руководителя образовательной организации нормати</w:t>
      </w:r>
      <w:r w:rsidRPr="007F5A30">
        <w:rPr>
          <w:sz w:val="24"/>
          <w:szCs w:val="24"/>
        </w:rPr>
        <w:t>в</w:t>
      </w:r>
      <w:r w:rsidRPr="007F5A30">
        <w:rPr>
          <w:sz w:val="24"/>
          <w:szCs w:val="24"/>
        </w:rPr>
        <w:t>ных документов реализации Системы наставничества (см. раздел II);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5.3. Проектировочный этап: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  <w:lang w:val="en-US"/>
        </w:rPr>
      </w:pPr>
      <w:r w:rsidRPr="007F5A30">
        <w:rPr>
          <w:sz w:val="24"/>
          <w:szCs w:val="24"/>
        </w:rPr>
        <w:t>определение ресурсов наставляемого;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анализ избыточной образовательной или воспитательной среды;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самоанализ (соотнесение индивидуальных потребностей с внешними требованиями (конку</w:t>
      </w:r>
      <w:r w:rsidRPr="007F5A30">
        <w:rPr>
          <w:sz w:val="24"/>
          <w:szCs w:val="24"/>
        </w:rPr>
        <w:t>р</w:t>
      </w:r>
      <w:r w:rsidRPr="007F5A30">
        <w:rPr>
          <w:sz w:val="24"/>
          <w:szCs w:val="24"/>
        </w:rPr>
        <w:t>сы, олимпиады и др.);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проектирование индивидуальной образовательной программы / маршрута / траектории;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конкретизация цели, наполнение ресурсами (выбор курсов, кружков, экспертов, дистанцио</w:t>
      </w:r>
      <w:r w:rsidRPr="007F5A30">
        <w:rPr>
          <w:sz w:val="24"/>
          <w:szCs w:val="24"/>
        </w:rPr>
        <w:t>н</w:t>
      </w:r>
      <w:r w:rsidRPr="007F5A30">
        <w:rPr>
          <w:sz w:val="24"/>
          <w:szCs w:val="24"/>
        </w:rPr>
        <w:t>ных, сетевых форматов и др.);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оформление, визуализация (карта, программа, план, маршрутный лист и др.).</w:t>
      </w:r>
    </w:p>
    <w:p w:rsidR="007F5A30" w:rsidRPr="007F5A30" w:rsidRDefault="007F5A30" w:rsidP="007F5A30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5.4. Реализационный этап: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lastRenderedPageBreak/>
        <w:t>сопровождение наставником (тьютором) индивидуальной образовательной программы / маршрута / траектории наставляемого.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5.5. Рефлексивно-аналитический этап: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оценка эффективности построения и реализации индивидуальной образовательной програ</w:t>
      </w:r>
      <w:r w:rsidRPr="007F5A30">
        <w:rPr>
          <w:sz w:val="24"/>
          <w:szCs w:val="24"/>
        </w:rPr>
        <w:t>м</w:t>
      </w:r>
      <w:r w:rsidRPr="007F5A30">
        <w:rPr>
          <w:sz w:val="24"/>
          <w:szCs w:val="24"/>
        </w:rPr>
        <w:t>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подготовка наставником (тьютором) отчета о реализации программы сопровождения.</w:t>
      </w:r>
    </w:p>
    <w:p w:rsidR="007F5A30" w:rsidRPr="007F5A30" w:rsidRDefault="007F5A30" w:rsidP="007F5A3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5.6. Результативный этап: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наставник (тьютор) дистанцируется, продолжает реагировать на острые ситуации;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наставляемый развивает навыки самоопределения и самореализации, осваивает самосто</w:t>
      </w:r>
      <w:r w:rsidRPr="007F5A30">
        <w:rPr>
          <w:sz w:val="24"/>
          <w:szCs w:val="24"/>
        </w:rPr>
        <w:t>я</w:t>
      </w:r>
      <w:r w:rsidRPr="007F5A30">
        <w:rPr>
          <w:sz w:val="24"/>
          <w:szCs w:val="24"/>
        </w:rPr>
        <w:t>тельно новые цели личностного развития.</w:t>
      </w:r>
    </w:p>
    <w:p w:rsidR="007F5A30" w:rsidRPr="008A7CD1" w:rsidRDefault="007F5A30" w:rsidP="008A7CD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7C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7CD1">
        <w:rPr>
          <w:rFonts w:ascii="Times New Roman" w:hAnsi="Times New Roman" w:cs="Times New Roman"/>
          <w:b/>
          <w:sz w:val="24"/>
          <w:szCs w:val="24"/>
        </w:rPr>
        <w:t xml:space="preserve">I. СТРУКТУРА УПРАВЛЕНИЯ СИСЕМОЙ НАСТАВНИЧЕСТВА ПЕДАГОГИЧЕСКИХ РАБОТНИКОВ В </w:t>
      </w:r>
      <w:r w:rsidR="00517A6F">
        <w:rPr>
          <w:rFonts w:ascii="Times New Roman" w:hAnsi="Times New Roman" w:cs="Times New Roman"/>
          <w:b/>
          <w:sz w:val="24"/>
          <w:szCs w:val="24"/>
        </w:rPr>
        <w:t>МБОУ АЛЕКСЕЕВСКОЙ СОШ ИМ.ЛЕТЧИ</w:t>
      </w:r>
      <w:r w:rsidR="008A7CD1" w:rsidRPr="008A7CD1">
        <w:rPr>
          <w:rFonts w:ascii="Times New Roman" w:hAnsi="Times New Roman" w:cs="Times New Roman"/>
          <w:b/>
          <w:sz w:val="24"/>
          <w:szCs w:val="24"/>
        </w:rPr>
        <w:t>К</w:t>
      </w:r>
      <w:r w:rsidR="00517A6F">
        <w:rPr>
          <w:rFonts w:ascii="Times New Roman" w:hAnsi="Times New Roman" w:cs="Times New Roman"/>
          <w:b/>
          <w:sz w:val="24"/>
          <w:szCs w:val="24"/>
        </w:rPr>
        <w:t>А</w:t>
      </w:r>
      <w:r w:rsidR="008A7CD1" w:rsidRPr="008A7CD1">
        <w:rPr>
          <w:rFonts w:ascii="Times New Roman" w:hAnsi="Times New Roman" w:cs="Times New Roman"/>
          <w:b/>
          <w:sz w:val="24"/>
          <w:szCs w:val="24"/>
        </w:rPr>
        <w:t>-ИСТРЕБИТЕЛЯ П.Е. КОРОЛЕВА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6.2. Функции образовательной организации по внедрению Системы наставничества: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разрабатывает и реализует мероприятия дорожной карты внедрения Системы наставничес</w:t>
      </w:r>
      <w:r w:rsidRPr="007F5A30">
        <w:rPr>
          <w:sz w:val="24"/>
          <w:szCs w:val="24"/>
        </w:rPr>
        <w:t>т</w:t>
      </w:r>
      <w:r w:rsidRPr="007F5A30">
        <w:rPr>
          <w:sz w:val="24"/>
          <w:szCs w:val="24"/>
        </w:rPr>
        <w:t>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формирует и реализует программы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формирует кадровую политику, в том числе: привлечение, обучение и контроль за деятел</w:t>
      </w:r>
      <w:r w:rsidRPr="007F5A30">
        <w:rPr>
          <w:sz w:val="24"/>
          <w:szCs w:val="24"/>
        </w:rPr>
        <w:t>ь</w:t>
      </w:r>
      <w:r w:rsidRPr="007F5A30">
        <w:rPr>
          <w:sz w:val="24"/>
          <w:szCs w:val="24"/>
        </w:rPr>
        <w:t>ностью наставников, принимающих участие в программе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назначает куратора внедрения Системы наставничества в образовательной организации;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создает школьноеметодические объединения наставников;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обеспечивает инфраструктурную и материально-техническую базу реализации программ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осуществляет персонифицированный учет (создает базы</w:t>
      </w:r>
      <w:proofErr w:type="gramStart"/>
      <w:r w:rsidRPr="007F5A30">
        <w:rPr>
          <w:sz w:val="24"/>
          <w:szCs w:val="24"/>
        </w:rPr>
        <w:t>)м</w:t>
      </w:r>
      <w:proofErr w:type="gramEnd"/>
      <w:r w:rsidRPr="007F5A30">
        <w:rPr>
          <w:sz w:val="24"/>
          <w:szCs w:val="24"/>
        </w:rPr>
        <w:t>олодых специалистов и педагогов, участвующих в программах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проводит внутренний мониторинг реализации и эффективности программ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обеспечивает формирование баз данных программ наставничества и лучших практик;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:rsidR="007F5A30" w:rsidRPr="00517A6F" w:rsidRDefault="00517A6F" w:rsidP="00517A6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</w:t>
      </w:r>
      <w:r w:rsidR="007F5A30" w:rsidRPr="007F5A30">
        <w:rPr>
          <w:rFonts w:ascii="Times New Roman" w:hAnsi="Times New Roman" w:cs="Times New Roman"/>
          <w:sz w:val="24"/>
          <w:szCs w:val="24"/>
        </w:rPr>
        <w:t>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</w:t>
      </w:r>
      <w:r w:rsidR="007F5A30" w:rsidRPr="007F5A30">
        <w:rPr>
          <w:rFonts w:ascii="Times New Roman" w:hAnsi="Times New Roman" w:cs="Times New Roman"/>
          <w:sz w:val="24"/>
          <w:szCs w:val="24"/>
        </w:rPr>
        <w:t>а</w:t>
      </w:r>
      <w:r w:rsidR="007F5A30" w:rsidRPr="007F5A30">
        <w:rPr>
          <w:rFonts w:ascii="Times New Roman" w:hAnsi="Times New Roman" w:cs="Times New Roman"/>
          <w:sz w:val="24"/>
          <w:szCs w:val="24"/>
        </w:rPr>
        <w:t>ции в целях осуществления оперативного руководства ме</w:t>
      </w:r>
      <w:r>
        <w:rPr>
          <w:rFonts w:ascii="Times New Roman" w:hAnsi="Times New Roman" w:cs="Times New Roman"/>
          <w:sz w:val="24"/>
          <w:szCs w:val="24"/>
        </w:rPr>
        <w:t>тодической</w:t>
      </w:r>
      <w:r w:rsidR="007F5A30" w:rsidRPr="007F5A30">
        <w:rPr>
          <w:rFonts w:ascii="Times New Roman" w:hAnsi="Times New Roman" w:cs="Times New Roman"/>
          <w:sz w:val="24"/>
          <w:szCs w:val="24"/>
        </w:rPr>
        <w:t xml:space="preserve"> деятельностью по реализ</w:t>
      </w:r>
      <w:r w:rsidR="007F5A30" w:rsidRPr="007F5A30">
        <w:rPr>
          <w:rFonts w:ascii="Times New Roman" w:hAnsi="Times New Roman" w:cs="Times New Roman"/>
          <w:sz w:val="24"/>
          <w:szCs w:val="24"/>
        </w:rPr>
        <w:t>а</w:t>
      </w:r>
      <w:r w:rsidR="007F5A30" w:rsidRPr="007F5A30">
        <w:rPr>
          <w:rFonts w:ascii="Times New Roman" w:hAnsi="Times New Roman" w:cs="Times New Roman"/>
          <w:sz w:val="24"/>
          <w:szCs w:val="24"/>
        </w:rPr>
        <w:t>ции персонализированных программ наставничества.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30" w:rsidRPr="007F5A30">
        <w:rPr>
          <w:rFonts w:ascii="Times New Roman" w:hAnsi="Times New Roman" w:cs="Times New Roman"/>
          <w:sz w:val="24"/>
          <w:szCs w:val="24"/>
        </w:rPr>
        <w:t>На усмотрение образовательной организ</w:t>
      </w:r>
      <w:r w:rsidR="007F5A30" w:rsidRPr="007F5A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функциями </w:t>
      </w:r>
      <w:r w:rsidR="007F5A30" w:rsidRPr="007F5A30">
        <w:rPr>
          <w:rFonts w:ascii="Times New Roman" w:hAnsi="Times New Roman" w:cs="Times New Roman"/>
          <w:sz w:val="24"/>
          <w:szCs w:val="24"/>
        </w:rPr>
        <w:t>совета наставников может быть наделен: школьный методический совет, научно-методический совет либо иной общественный професси</w:t>
      </w:r>
      <w:r w:rsidR="007F5A30" w:rsidRPr="007F5A30">
        <w:rPr>
          <w:rFonts w:ascii="Times New Roman" w:hAnsi="Times New Roman" w:cs="Times New Roman"/>
          <w:sz w:val="24"/>
          <w:szCs w:val="24"/>
        </w:rPr>
        <w:t>о</w:t>
      </w:r>
      <w:r w:rsidR="007F5A30" w:rsidRPr="007F5A30">
        <w:rPr>
          <w:rFonts w:ascii="Times New Roman" w:hAnsi="Times New Roman" w:cs="Times New Roman"/>
          <w:sz w:val="24"/>
          <w:szCs w:val="24"/>
        </w:rPr>
        <w:t>нальный орган, в состав которого включаются педагоги-наставники</w:t>
      </w:r>
    </w:p>
    <w:p w:rsidR="007F5A30" w:rsidRPr="007F5A30" w:rsidRDefault="007F5A30" w:rsidP="00517A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6.4. Куратор наставнических программ назначается решением руководителя образов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тельной организации, из заместителей руководителя.</w:t>
      </w:r>
    </w:p>
    <w:p w:rsidR="007F5A30" w:rsidRPr="007F5A30" w:rsidRDefault="007F5A30" w:rsidP="00517A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6.4.1. Функции куратора при реализации Системы наставничества: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организует сбор данных баз наставников и наставляемых, актуализирует информацию;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проводит обучение наставников (в том числе с привлечением экспертов);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осуществляет контроль процедуры внедрения Системы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контролирует ход реализации программ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своевременно (не менее одного раза в год) актуализирует информацию о наличии в образ</w:t>
      </w:r>
      <w:r w:rsidRPr="007F5A30">
        <w:rPr>
          <w:sz w:val="24"/>
          <w:szCs w:val="24"/>
        </w:rPr>
        <w:t>о</w:t>
      </w:r>
      <w:r w:rsidRPr="007F5A30">
        <w:rPr>
          <w:sz w:val="24"/>
          <w:szCs w:val="24"/>
        </w:rPr>
        <w:t>вательной организации педагогов, которых необходимо включить в наставническую деятельность в качестве наставляемых;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lastRenderedPageBreak/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осуществляет координацию деятельности по наставничеству с ответственными и нефо</w:t>
      </w:r>
      <w:r w:rsidRPr="007F5A30">
        <w:rPr>
          <w:sz w:val="24"/>
          <w:szCs w:val="24"/>
        </w:rPr>
        <w:t>р</w:t>
      </w:r>
      <w:r w:rsidRPr="007F5A30">
        <w:rPr>
          <w:sz w:val="24"/>
          <w:szCs w:val="24"/>
        </w:rPr>
        <w:t>мальными представителями региональной системы наставничества, с сетевыми педагогическими сообществами;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 xml:space="preserve">принимает (совместно с системным администратором) участие в наполнении рубрики (страницы) «Наставичество» на официальном сайте образовательной организации; </w:t>
      </w:r>
    </w:p>
    <w:p w:rsidR="007F5A30" w:rsidRPr="007F5A30" w:rsidRDefault="007F5A30" w:rsidP="007F5A30">
      <w:pPr>
        <w:pStyle w:val="a3"/>
        <w:numPr>
          <w:ilvl w:val="0"/>
          <w:numId w:val="1"/>
        </w:numPr>
        <w:spacing w:after="160" w:line="256" w:lineRule="auto"/>
        <w:ind w:left="-567"/>
        <w:jc w:val="both"/>
        <w:rPr>
          <w:sz w:val="24"/>
          <w:szCs w:val="24"/>
        </w:rPr>
      </w:pPr>
      <w:r w:rsidRPr="007F5A30">
        <w:rPr>
          <w:sz w:val="24"/>
          <w:szCs w:val="24"/>
        </w:rPr>
        <w:t>организует публичные мероприятия по популяризации системы наставничества педагогич</w:t>
      </w:r>
      <w:r w:rsidRPr="007F5A30">
        <w:rPr>
          <w:sz w:val="24"/>
          <w:szCs w:val="24"/>
        </w:rPr>
        <w:t>е</w:t>
      </w:r>
      <w:r w:rsidRPr="007F5A30">
        <w:rPr>
          <w:sz w:val="24"/>
          <w:szCs w:val="24"/>
        </w:rPr>
        <w:t>ских работников.</w:t>
      </w:r>
    </w:p>
    <w:p w:rsidR="007F5A30" w:rsidRPr="007F5A30" w:rsidRDefault="007F5A30" w:rsidP="007F5A30">
      <w:pPr>
        <w:pStyle w:val="a3"/>
        <w:ind w:left="-567"/>
        <w:jc w:val="both"/>
        <w:rPr>
          <w:sz w:val="24"/>
          <w:szCs w:val="24"/>
        </w:rPr>
      </w:pPr>
    </w:p>
    <w:p w:rsidR="007F5A30" w:rsidRPr="008A7CD1" w:rsidRDefault="007F5A30" w:rsidP="008A7CD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7CD1">
        <w:rPr>
          <w:rFonts w:ascii="Times New Roman" w:hAnsi="Times New Roman" w:cs="Times New Roman"/>
          <w:b/>
          <w:sz w:val="24"/>
          <w:szCs w:val="24"/>
        </w:rPr>
        <w:t>VII. МОНИТОРИНГ И ОЦЕНКА РЕЗУЛЬТАТОВ РЕАЛИЗАЦИИ ПРОГРАММ НАСТА</w:t>
      </w:r>
      <w:r w:rsidRPr="008A7CD1">
        <w:rPr>
          <w:rFonts w:ascii="Times New Roman" w:hAnsi="Times New Roman" w:cs="Times New Roman"/>
          <w:b/>
          <w:sz w:val="24"/>
          <w:szCs w:val="24"/>
        </w:rPr>
        <w:t>В</w:t>
      </w:r>
      <w:r w:rsidRPr="008A7CD1">
        <w:rPr>
          <w:rFonts w:ascii="Times New Roman" w:hAnsi="Times New Roman" w:cs="Times New Roman"/>
          <w:b/>
          <w:sz w:val="24"/>
          <w:szCs w:val="24"/>
        </w:rPr>
        <w:t>НИЧЕСТВА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7.1. Мониторинг процесса реализации программ наставничества – система сбора, обр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ботки, хранения и использования информации о программе наставничества и / или отдельных ее элементах.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7.3. Мониторинг программы наставничества состоит из двух основных этапов: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1) Мониторинг процесса реализации персонализированной программы наставничества; 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>2) Мониторинг влияния персонализированной программы наставничества на всех ее уч</w:t>
      </w:r>
      <w:r w:rsidRPr="007F5A30">
        <w:rPr>
          <w:rFonts w:ascii="Times New Roman" w:hAnsi="Times New Roman" w:cs="Times New Roman"/>
          <w:sz w:val="24"/>
          <w:szCs w:val="24"/>
        </w:rPr>
        <w:t>а</w:t>
      </w:r>
      <w:r w:rsidRPr="007F5A30">
        <w:rPr>
          <w:rFonts w:ascii="Times New Roman" w:hAnsi="Times New Roman" w:cs="Times New Roman"/>
          <w:sz w:val="24"/>
          <w:szCs w:val="24"/>
        </w:rPr>
        <w:t>стников.</w:t>
      </w:r>
    </w:p>
    <w:p w:rsidR="007F5A30" w:rsidRPr="007F5A30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30">
        <w:rPr>
          <w:rFonts w:ascii="Times New Roman" w:hAnsi="Times New Roman" w:cs="Times New Roman"/>
          <w:sz w:val="24"/>
          <w:szCs w:val="24"/>
        </w:rPr>
        <w:t xml:space="preserve">7.4. Мониторинг процесса реализации персонализированной программы наставничества оценивает: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результативность реализации персонализированной программы наставничества и сопутс</w:t>
      </w:r>
      <w:r w:rsidRPr="00517A6F">
        <w:rPr>
          <w:sz w:val="24"/>
          <w:szCs w:val="24"/>
        </w:rPr>
        <w:t>т</w:t>
      </w:r>
      <w:r w:rsidRPr="00517A6F">
        <w:rPr>
          <w:sz w:val="24"/>
          <w:szCs w:val="24"/>
        </w:rPr>
        <w:t xml:space="preserve">вующие риски;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эффективность реализации образовательных и культурных проектов совместно с наставля</w:t>
      </w:r>
      <w:r w:rsidRPr="00517A6F">
        <w:rPr>
          <w:sz w:val="24"/>
          <w:szCs w:val="24"/>
        </w:rPr>
        <w:t>е</w:t>
      </w:r>
      <w:r w:rsidRPr="00517A6F">
        <w:rPr>
          <w:sz w:val="24"/>
          <w:szCs w:val="24"/>
        </w:rPr>
        <w:t xml:space="preserve">мым;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процент обучающихся наставляемого, успешно прошедших ВПР/ОГЭ/ЕГЭ.</w:t>
      </w:r>
    </w:p>
    <w:p w:rsidR="007F5A30" w:rsidRPr="00517A6F" w:rsidRDefault="007F5A30" w:rsidP="008A7CD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A6F">
        <w:rPr>
          <w:rFonts w:ascii="Times New Roman" w:hAnsi="Times New Roman" w:cs="Times New Roman"/>
          <w:sz w:val="24"/>
          <w:szCs w:val="24"/>
        </w:rPr>
        <w:t>7.5. Мониторинг влияния персонализированной программы наставничества на всех ее участников оценивает: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повышение уровня мотивированности и осознанности наставляемых в вопросах саморазв</w:t>
      </w:r>
      <w:r w:rsidRPr="00517A6F">
        <w:rPr>
          <w:sz w:val="24"/>
          <w:szCs w:val="24"/>
        </w:rPr>
        <w:t>и</w:t>
      </w:r>
      <w:r w:rsidRPr="00517A6F">
        <w:rPr>
          <w:sz w:val="24"/>
          <w:szCs w:val="24"/>
        </w:rPr>
        <w:t xml:space="preserve">тия и профессионального самообразования;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степень включенности наставляемого педагога в инновационную деятельность образов</w:t>
      </w:r>
      <w:r w:rsidRPr="00517A6F">
        <w:rPr>
          <w:sz w:val="24"/>
          <w:szCs w:val="24"/>
        </w:rPr>
        <w:t>а</w:t>
      </w:r>
      <w:r w:rsidRPr="00517A6F">
        <w:rPr>
          <w:sz w:val="24"/>
          <w:szCs w:val="24"/>
        </w:rPr>
        <w:t xml:space="preserve">тельной организации;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7F5A30" w:rsidRPr="00517A6F" w:rsidRDefault="007F5A30" w:rsidP="008A7CD1">
      <w:pPr>
        <w:pStyle w:val="a3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517A6F">
        <w:rPr>
          <w:sz w:val="24"/>
          <w:szCs w:val="24"/>
        </w:rPr>
        <w:t>увеличение числа педагогов, планирующих стать наставниками и наставляемыми в ближа</w:t>
      </w:r>
      <w:r w:rsidRPr="00517A6F">
        <w:rPr>
          <w:sz w:val="24"/>
          <w:szCs w:val="24"/>
        </w:rPr>
        <w:t>й</w:t>
      </w:r>
      <w:r w:rsidRPr="00517A6F">
        <w:rPr>
          <w:sz w:val="24"/>
          <w:szCs w:val="24"/>
        </w:rPr>
        <w:t>шем будущем.</w:t>
      </w:r>
    </w:p>
    <w:p w:rsidR="00157573" w:rsidRPr="00517A6F" w:rsidRDefault="00157573" w:rsidP="008A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7A" w:rsidRPr="00517A6F" w:rsidRDefault="007E707A" w:rsidP="007E707A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  <w:r w:rsidRPr="00517A6F">
        <w:rPr>
          <w:rFonts w:ascii="Times New Roman" w:hAnsi="Times New Roman" w:cs="Times New Roman"/>
          <w:sz w:val="24"/>
          <w:szCs w:val="24"/>
        </w:rPr>
        <w:t>Директор школы ___________ Сидоров К.С.</w:t>
      </w:r>
    </w:p>
    <w:p w:rsidR="007E707A" w:rsidRPr="00517A6F" w:rsidRDefault="007E707A" w:rsidP="007E707A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  <w:r w:rsidRPr="00517A6F">
        <w:rPr>
          <w:rFonts w:ascii="Times New Roman" w:hAnsi="Times New Roman" w:cs="Times New Roman"/>
          <w:sz w:val="24"/>
          <w:szCs w:val="24"/>
        </w:rPr>
        <w:t>С приказом ознакомлены</w:t>
      </w:r>
      <w:proofErr w:type="gramStart"/>
      <w:r w:rsidRPr="00517A6F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E707A" w:rsidRPr="00517A6F" w:rsidTr="007E707A">
        <w:tc>
          <w:tcPr>
            <w:tcW w:w="4672" w:type="dxa"/>
          </w:tcPr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_____________ Пужалина Т.В.</w:t>
            </w:r>
          </w:p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_____________Букша С.С.</w:t>
            </w:r>
          </w:p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_____________Щербак Л.В.</w:t>
            </w:r>
          </w:p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_____________Щербина Н.Н.</w:t>
            </w:r>
          </w:p>
        </w:tc>
        <w:tc>
          <w:tcPr>
            <w:tcW w:w="4673" w:type="dxa"/>
          </w:tcPr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 Пужалин Э.Н.</w:t>
            </w:r>
          </w:p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____________Селезнева Л.А.</w:t>
            </w:r>
          </w:p>
          <w:p w:rsidR="007E707A" w:rsidRPr="00517A6F" w:rsidRDefault="007E707A" w:rsidP="00A55D00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6F">
              <w:rPr>
                <w:rFonts w:ascii="Times New Roman" w:hAnsi="Times New Roman" w:cs="Times New Roman"/>
                <w:sz w:val="24"/>
                <w:szCs w:val="24"/>
              </w:rPr>
              <w:t>____________Ерохина О.П.</w:t>
            </w:r>
          </w:p>
        </w:tc>
      </w:tr>
      <w:bookmarkEnd w:id="0"/>
    </w:tbl>
    <w:p w:rsidR="007E707A" w:rsidRPr="00517A6F" w:rsidRDefault="007E707A" w:rsidP="00517A6F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</w:p>
    <w:sectPr w:rsidR="007E707A" w:rsidRPr="00517A6F" w:rsidSect="007F5A3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73" w:rsidRDefault="00157573" w:rsidP="007F5A30">
      <w:pPr>
        <w:spacing w:after="0" w:line="240" w:lineRule="auto"/>
      </w:pPr>
      <w:r>
        <w:separator/>
      </w:r>
    </w:p>
  </w:endnote>
  <w:endnote w:type="continuationSeparator" w:id="1">
    <w:p w:rsidR="00157573" w:rsidRDefault="00157573" w:rsidP="007F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73" w:rsidRDefault="00157573" w:rsidP="007F5A30">
      <w:pPr>
        <w:spacing w:after="0" w:line="240" w:lineRule="auto"/>
      </w:pPr>
      <w:r>
        <w:separator/>
      </w:r>
    </w:p>
  </w:footnote>
  <w:footnote w:type="continuationSeparator" w:id="1">
    <w:p w:rsidR="00157573" w:rsidRDefault="00157573" w:rsidP="007F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172E27"/>
    <w:multiLevelType w:val="hybridMultilevel"/>
    <w:tmpl w:val="AB02D706"/>
    <w:lvl w:ilvl="0" w:tplc="992826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A30"/>
    <w:rsid w:val="00157573"/>
    <w:rsid w:val="00517A6F"/>
    <w:rsid w:val="007E707A"/>
    <w:rsid w:val="007F5A30"/>
    <w:rsid w:val="008A7CD1"/>
    <w:rsid w:val="00D3090E"/>
    <w:rsid w:val="00E3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0E"/>
  </w:style>
  <w:style w:type="paragraph" w:styleId="2">
    <w:name w:val="heading 2"/>
    <w:next w:val="a"/>
    <w:link w:val="20"/>
    <w:uiPriority w:val="9"/>
    <w:unhideWhenUsed/>
    <w:qFormat/>
    <w:rsid w:val="007E707A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7F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7F5A3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A30"/>
  </w:style>
  <w:style w:type="paragraph" w:styleId="a7">
    <w:name w:val="footer"/>
    <w:basedOn w:val="a"/>
    <w:link w:val="a8"/>
    <w:uiPriority w:val="99"/>
    <w:semiHidden/>
    <w:unhideWhenUsed/>
    <w:rsid w:val="007F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A30"/>
  </w:style>
  <w:style w:type="character" w:customStyle="1" w:styleId="20">
    <w:name w:val="Заголовок 2 Знак"/>
    <w:basedOn w:val="a0"/>
    <w:link w:val="2"/>
    <w:uiPriority w:val="9"/>
    <w:rsid w:val="007E707A"/>
    <w:rPr>
      <w:rFonts w:ascii="Times New Roman" w:eastAsia="Times New Roman" w:hAnsi="Times New Roman" w:cs="Times New Roman"/>
      <w:b/>
      <w:color w:val="000000"/>
      <w:sz w:val="36"/>
    </w:rPr>
  </w:style>
  <w:style w:type="table" w:styleId="a9">
    <w:name w:val="Table Grid"/>
    <w:basedOn w:val="a1"/>
    <w:uiPriority w:val="39"/>
    <w:rsid w:val="007E7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2022-12-07T15:41:00Z</dcterms:created>
  <dcterms:modified xsi:type="dcterms:W3CDTF">2022-12-08T14:26:00Z</dcterms:modified>
</cp:coreProperties>
</file>