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CC" w:rsidRPr="004D31E7" w:rsidRDefault="007651CC" w:rsidP="007651CC">
      <w:pPr>
        <w:pStyle w:val="a3"/>
        <w:ind w:left="792" w:right="446" w:hanging="792"/>
        <w:jc w:val="both"/>
        <w:rPr>
          <w:b/>
          <w:bCs/>
        </w:rPr>
      </w:pPr>
      <w:r w:rsidRPr="004D31E7">
        <w:rPr>
          <w:b/>
          <w:bCs/>
        </w:rPr>
        <w:t>МУНИЦИПАЛЬНОЕ  БЮДЖЕТНОЕ ОБЩЕОБРАЗОВАТЕЛЬНОЕ УЧРЕЖДЕНИЕ АЛЕКСЕЕВСКАЯ СРЕДНЯЯ ОБЩЕОБРАЗОВАТЕЛЬНАЯ ШКОЛА</w:t>
      </w:r>
    </w:p>
    <w:p w:rsidR="007651CC" w:rsidRPr="004D31E7" w:rsidRDefault="007651CC" w:rsidP="007651CC">
      <w:pPr>
        <w:spacing w:line="240" w:lineRule="auto"/>
        <w:jc w:val="both"/>
        <w:rPr>
          <w:rFonts w:cs="Times New Roman"/>
          <w:sz w:val="24"/>
          <w:szCs w:val="24"/>
        </w:rPr>
      </w:pPr>
    </w:p>
    <w:tbl>
      <w:tblPr>
        <w:tblW w:w="0" w:type="auto"/>
        <w:tblLook w:val="04A0"/>
      </w:tblPr>
      <w:tblGrid>
        <w:gridCol w:w="5069"/>
        <w:gridCol w:w="5069"/>
      </w:tblGrid>
      <w:tr w:rsidR="007651CC" w:rsidRPr="004D31E7" w:rsidTr="00E44B12">
        <w:tc>
          <w:tcPr>
            <w:tcW w:w="5069" w:type="dxa"/>
          </w:tcPr>
          <w:p w:rsidR="007651CC" w:rsidRPr="004D31E7" w:rsidRDefault="007651CC" w:rsidP="00E44B12">
            <w:pPr>
              <w:pStyle w:val="a3"/>
              <w:suppressAutoHyphens/>
              <w:ind w:left="43"/>
              <w:jc w:val="both"/>
              <w:rPr>
                <w:b/>
                <w:bCs/>
                <w:kern w:val="1"/>
                <w:lang w:eastAsia="hi-IN" w:bidi="hi-IN"/>
              </w:rPr>
            </w:pPr>
            <w:r w:rsidRPr="004D31E7">
              <w:rPr>
                <w:b/>
                <w:bCs/>
                <w:kern w:val="1"/>
                <w:lang w:eastAsia="hi-IN" w:bidi="hi-IN"/>
              </w:rPr>
              <w:t>Обсуждено  и принято  к утверждению</w:t>
            </w:r>
          </w:p>
          <w:p w:rsidR="007651CC" w:rsidRPr="004D31E7" w:rsidRDefault="007651CC" w:rsidP="00E44B12">
            <w:pPr>
              <w:pStyle w:val="a3"/>
              <w:suppressAutoHyphens/>
              <w:ind w:left="4"/>
              <w:jc w:val="both"/>
              <w:rPr>
                <w:b/>
                <w:bCs/>
                <w:kern w:val="1"/>
                <w:lang w:eastAsia="hi-IN" w:bidi="hi-IN"/>
              </w:rPr>
            </w:pPr>
            <w:r w:rsidRPr="004D31E7">
              <w:rPr>
                <w:b/>
                <w:bCs/>
                <w:kern w:val="1"/>
                <w:lang w:eastAsia="hi-IN" w:bidi="hi-IN"/>
              </w:rPr>
              <w:t>педагогическим советом</w:t>
            </w:r>
          </w:p>
          <w:p w:rsidR="007651CC" w:rsidRPr="004D31E7" w:rsidRDefault="007651CC" w:rsidP="00E44B12">
            <w:pPr>
              <w:pStyle w:val="a3"/>
              <w:suppressAutoHyphens/>
              <w:ind w:left="4"/>
              <w:jc w:val="both"/>
              <w:rPr>
                <w:b/>
                <w:bCs/>
                <w:kern w:val="1"/>
                <w:lang w:eastAsia="hi-IN" w:bidi="hi-IN"/>
              </w:rPr>
            </w:pPr>
            <w:r w:rsidRPr="004D31E7">
              <w:rPr>
                <w:b/>
                <w:bCs/>
                <w:kern w:val="1"/>
                <w:lang w:eastAsia="hi-IN" w:bidi="hi-IN"/>
              </w:rPr>
              <w:t>(протокол № 1 от 26.08.2013)</w:t>
            </w:r>
          </w:p>
          <w:p w:rsidR="007651CC" w:rsidRPr="004D31E7" w:rsidRDefault="007651CC" w:rsidP="00E44B12">
            <w:pPr>
              <w:spacing w:line="240" w:lineRule="auto"/>
              <w:jc w:val="both"/>
              <w:rPr>
                <w:rFonts w:cs="Times New Roman"/>
                <w:sz w:val="24"/>
                <w:szCs w:val="24"/>
              </w:rPr>
            </w:pPr>
          </w:p>
        </w:tc>
        <w:tc>
          <w:tcPr>
            <w:tcW w:w="5069" w:type="dxa"/>
          </w:tcPr>
          <w:p w:rsidR="007651CC" w:rsidRPr="004D31E7" w:rsidRDefault="007651CC" w:rsidP="00E44B12">
            <w:pPr>
              <w:pStyle w:val="a3"/>
              <w:suppressAutoHyphens/>
              <w:ind w:left="4"/>
              <w:jc w:val="both"/>
              <w:rPr>
                <w:b/>
                <w:bCs/>
                <w:kern w:val="1"/>
                <w:lang w:eastAsia="hi-IN" w:bidi="hi-IN"/>
              </w:rPr>
            </w:pPr>
            <w:r w:rsidRPr="004D31E7">
              <w:rPr>
                <w:b/>
                <w:bCs/>
                <w:kern w:val="1"/>
                <w:lang w:eastAsia="hi-IN" w:bidi="hi-IN"/>
              </w:rPr>
              <w:t xml:space="preserve">                                          Утверждено</w:t>
            </w:r>
          </w:p>
          <w:p w:rsidR="007651CC" w:rsidRPr="004D31E7" w:rsidRDefault="007651CC" w:rsidP="00E44B12">
            <w:pPr>
              <w:pStyle w:val="a3"/>
              <w:suppressAutoHyphens/>
              <w:ind w:left="4"/>
              <w:jc w:val="both"/>
              <w:rPr>
                <w:b/>
                <w:bCs/>
                <w:kern w:val="1"/>
                <w:lang w:eastAsia="hi-IN" w:bidi="hi-IN"/>
              </w:rPr>
            </w:pPr>
            <w:r w:rsidRPr="004D31E7">
              <w:rPr>
                <w:b/>
                <w:bCs/>
                <w:kern w:val="1"/>
                <w:lang w:eastAsia="hi-IN" w:bidi="hi-IN"/>
              </w:rPr>
              <w:t xml:space="preserve">                    приказом № 130  от 27. 08.2013г.</w:t>
            </w:r>
          </w:p>
          <w:p w:rsidR="007651CC" w:rsidRPr="004D31E7" w:rsidRDefault="007651CC" w:rsidP="00E44B12">
            <w:pPr>
              <w:pStyle w:val="a3"/>
              <w:suppressAutoHyphens/>
              <w:ind w:left="4"/>
              <w:jc w:val="both"/>
              <w:rPr>
                <w:b/>
                <w:bCs/>
                <w:kern w:val="1"/>
                <w:lang w:eastAsia="hi-IN" w:bidi="he-IL"/>
              </w:rPr>
            </w:pPr>
            <w:r w:rsidRPr="004D31E7">
              <w:rPr>
                <w:b/>
                <w:bCs/>
                <w:kern w:val="1"/>
                <w:lang w:eastAsia="hi-IN" w:bidi="he-IL"/>
              </w:rPr>
              <w:t xml:space="preserve">            Директор_________ А.В. ЩЕРБИНА</w:t>
            </w:r>
          </w:p>
        </w:tc>
      </w:tr>
    </w:tbl>
    <w:p w:rsidR="007651CC" w:rsidRPr="004D31E7" w:rsidRDefault="007651CC" w:rsidP="007651CC">
      <w:pPr>
        <w:spacing w:before="240" w:after="0" w:line="360" w:lineRule="auto"/>
        <w:jc w:val="center"/>
        <w:rPr>
          <w:rFonts w:ascii="Times New Roman" w:hAnsi="Times New Roman"/>
          <w:b/>
          <w:sz w:val="24"/>
          <w:szCs w:val="24"/>
        </w:rPr>
      </w:pPr>
      <w:r w:rsidRPr="004D31E7">
        <w:rPr>
          <w:rFonts w:ascii="Times New Roman" w:hAnsi="Times New Roman"/>
          <w:b/>
          <w:sz w:val="24"/>
          <w:szCs w:val="24"/>
        </w:rPr>
        <w:t xml:space="preserve">Порядок </w:t>
      </w:r>
    </w:p>
    <w:p w:rsidR="007651CC" w:rsidRPr="004D31E7" w:rsidRDefault="007651CC" w:rsidP="007651CC">
      <w:pPr>
        <w:spacing w:after="0" w:line="360" w:lineRule="auto"/>
        <w:jc w:val="center"/>
        <w:rPr>
          <w:rFonts w:ascii="Times New Roman" w:hAnsi="Times New Roman"/>
          <w:b/>
          <w:sz w:val="24"/>
          <w:szCs w:val="24"/>
        </w:rPr>
      </w:pPr>
      <w:r w:rsidRPr="004D31E7">
        <w:rPr>
          <w:rFonts w:ascii="Times New Roman" w:hAnsi="Times New Roman"/>
          <w:b/>
          <w:sz w:val="24"/>
          <w:szCs w:val="24"/>
        </w:rPr>
        <w:t xml:space="preserve">пользования обучающимися </w:t>
      </w:r>
      <w:r w:rsidR="007E11D6">
        <w:rPr>
          <w:rFonts w:ascii="Times New Roman" w:hAnsi="Times New Roman"/>
          <w:b/>
          <w:sz w:val="24"/>
          <w:szCs w:val="24"/>
        </w:rPr>
        <w:t xml:space="preserve">спортивными и социальными объектами </w:t>
      </w:r>
      <w:r w:rsidRPr="004D31E7">
        <w:rPr>
          <w:rFonts w:ascii="Times New Roman" w:hAnsi="Times New Roman"/>
          <w:b/>
          <w:sz w:val="24"/>
          <w:szCs w:val="24"/>
        </w:rPr>
        <w:t xml:space="preserve"> муниципального бюджетного общеобразовательного учреждения Алексеевской средней  общеобразовательной  школы учреждения</w:t>
      </w:r>
    </w:p>
    <w:p w:rsidR="007651CC" w:rsidRPr="004D31E7" w:rsidRDefault="007651CC" w:rsidP="007651CC">
      <w:pPr>
        <w:spacing w:after="0" w:line="360" w:lineRule="auto"/>
        <w:jc w:val="center"/>
        <w:rPr>
          <w:rFonts w:ascii="Times New Roman" w:hAnsi="Times New Roman"/>
          <w:b/>
          <w:sz w:val="24"/>
          <w:szCs w:val="24"/>
        </w:rPr>
      </w:pP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Настоящий порядок определяет правила пользования обучающимися объектами спорта (далее – спортивные и социальные объекты) муниципального бюджетного общеобразовательного учреждения  средней общеобразовательной школы</w:t>
      </w:r>
      <w:r w:rsidRPr="004D31E7">
        <w:rPr>
          <w:rFonts w:ascii="Times New Roman" w:hAnsi="Times New Roman"/>
          <w:i/>
          <w:sz w:val="24"/>
          <w:szCs w:val="24"/>
        </w:rPr>
        <w:t xml:space="preserve"> </w:t>
      </w:r>
      <w:r w:rsidRPr="004D31E7">
        <w:rPr>
          <w:rFonts w:ascii="Times New Roman" w:hAnsi="Times New Roman"/>
          <w:sz w:val="24"/>
          <w:szCs w:val="24"/>
        </w:rPr>
        <w:t>(далее – учреждение).</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К основным спортивным и социальным объектам учреждения относятся:</w:t>
      </w:r>
    </w:p>
    <w:p w:rsidR="007651CC" w:rsidRPr="004D31E7" w:rsidRDefault="007651CC" w:rsidP="007651CC">
      <w:pPr>
        <w:numPr>
          <w:ilvl w:val="0"/>
          <w:numId w:val="2"/>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объекты спортивного назначения:</w:t>
      </w:r>
    </w:p>
    <w:p w:rsidR="007651CC" w:rsidRPr="004D31E7" w:rsidRDefault="007651CC" w:rsidP="007651CC">
      <w:pPr>
        <w:spacing w:after="0" w:line="360" w:lineRule="auto"/>
        <w:ind w:right="-1" w:firstLine="567"/>
        <w:jc w:val="both"/>
        <w:rPr>
          <w:rFonts w:ascii="Times New Roman" w:hAnsi="Times New Roman"/>
          <w:sz w:val="24"/>
          <w:szCs w:val="24"/>
        </w:rPr>
      </w:pPr>
      <w:r w:rsidRPr="004D31E7">
        <w:rPr>
          <w:rFonts w:ascii="Times New Roman" w:hAnsi="Times New Roman"/>
          <w:sz w:val="24"/>
          <w:szCs w:val="24"/>
        </w:rPr>
        <w:t>спортивный зал;</w:t>
      </w:r>
    </w:p>
    <w:p w:rsidR="008C1F50" w:rsidRPr="004D31E7" w:rsidRDefault="008C1F50"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спортивная площадка</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К вспомогательным спортивным и социальным объектам учреждения относятся:</w:t>
      </w:r>
    </w:p>
    <w:p w:rsidR="007651CC" w:rsidRPr="004D31E7" w:rsidRDefault="007651CC" w:rsidP="007651CC">
      <w:pPr>
        <w:spacing w:after="0" w:line="360" w:lineRule="auto"/>
        <w:ind w:right="-1" w:firstLine="567"/>
        <w:jc w:val="both"/>
        <w:rPr>
          <w:rFonts w:ascii="Times New Roman" w:hAnsi="Times New Roman"/>
          <w:sz w:val="24"/>
          <w:szCs w:val="24"/>
        </w:rPr>
      </w:pPr>
      <w:r w:rsidRPr="004D31E7">
        <w:rPr>
          <w:rFonts w:ascii="Times New Roman" w:hAnsi="Times New Roman"/>
          <w:sz w:val="24"/>
          <w:szCs w:val="24"/>
        </w:rPr>
        <w:t>вестибюльный блок</w:t>
      </w:r>
      <w:r w:rsidR="008C1F50" w:rsidRPr="004D31E7">
        <w:rPr>
          <w:rFonts w:ascii="Times New Roman" w:hAnsi="Times New Roman"/>
          <w:sz w:val="24"/>
          <w:szCs w:val="24"/>
        </w:rPr>
        <w:t>,</w:t>
      </w:r>
      <w:r w:rsidRPr="004D31E7">
        <w:rPr>
          <w:rFonts w:ascii="Times New Roman" w:hAnsi="Times New Roman"/>
          <w:sz w:val="24"/>
          <w:szCs w:val="24"/>
        </w:rPr>
        <w:t xml:space="preserve"> санузлы;</w:t>
      </w:r>
    </w:p>
    <w:p w:rsidR="007651CC" w:rsidRPr="004D31E7" w:rsidRDefault="007651CC" w:rsidP="007651CC">
      <w:pPr>
        <w:spacing w:after="0" w:line="360" w:lineRule="auto"/>
        <w:ind w:right="-1" w:firstLine="567"/>
        <w:jc w:val="both"/>
        <w:rPr>
          <w:rFonts w:ascii="Times New Roman" w:hAnsi="Times New Roman"/>
          <w:sz w:val="24"/>
          <w:szCs w:val="24"/>
        </w:rPr>
      </w:pPr>
      <w:r w:rsidRPr="004D31E7">
        <w:rPr>
          <w:rFonts w:ascii="Times New Roman" w:hAnsi="Times New Roman"/>
          <w:sz w:val="24"/>
          <w:szCs w:val="24"/>
        </w:rPr>
        <w:t>помещения для работников учреждения;</w:t>
      </w:r>
    </w:p>
    <w:p w:rsidR="007651CC" w:rsidRPr="004D31E7" w:rsidRDefault="007651CC" w:rsidP="007651CC">
      <w:pPr>
        <w:spacing w:after="0" w:line="360" w:lineRule="auto"/>
        <w:ind w:right="-1" w:firstLine="567"/>
        <w:jc w:val="both"/>
        <w:rPr>
          <w:rFonts w:ascii="Times New Roman" w:hAnsi="Times New Roman"/>
          <w:sz w:val="24"/>
          <w:szCs w:val="24"/>
        </w:rPr>
      </w:pPr>
      <w:r w:rsidRPr="004D31E7">
        <w:rPr>
          <w:rFonts w:ascii="Times New Roman" w:hAnsi="Times New Roman"/>
          <w:sz w:val="24"/>
          <w:szCs w:val="24"/>
        </w:rPr>
        <w:t>технические помещения различного назначения.</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proofErr w:type="gramStart"/>
      <w:r w:rsidRPr="004D31E7">
        <w:rPr>
          <w:rFonts w:ascii="Times New Roman" w:hAnsi="Times New Roman"/>
          <w:sz w:val="24"/>
          <w:szCs w:val="24"/>
        </w:rPr>
        <w:t xml:space="preserve">При пользовании спортивными и социальными объектами обучающиеся должны выполнять правила посещения специализированных помещений (спортивного зала, </w:t>
      </w:r>
      <w:proofErr w:type="gramEnd"/>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Допускается использование только исправного оборудования и инвентаря.</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proofErr w:type="gramStart"/>
      <w:r w:rsidRPr="004D31E7">
        <w:rPr>
          <w:rFonts w:ascii="Times New Roman" w:hAnsi="Times New Roman"/>
          <w:sz w:val="24"/>
          <w:szCs w:val="24"/>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Пользование обучающимися спортивными и социальными объектами осуществляется:</w:t>
      </w:r>
    </w:p>
    <w:p w:rsidR="007651CC" w:rsidRPr="004D31E7" w:rsidRDefault="007651CC" w:rsidP="007651CC">
      <w:pPr>
        <w:numPr>
          <w:ilvl w:val="0"/>
          <w:numId w:val="3"/>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во время, отведенное в расписании занятий;</w:t>
      </w:r>
    </w:p>
    <w:p w:rsidR="007651CC" w:rsidRPr="004D31E7" w:rsidRDefault="007651CC" w:rsidP="007651CC">
      <w:pPr>
        <w:numPr>
          <w:ilvl w:val="0"/>
          <w:numId w:val="3"/>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по специальному расписанию, утвержденному директором учреждения.</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lastRenderedPageBreak/>
        <w:t>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7651CC" w:rsidRPr="004D31E7" w:rsidRDefault="007651CC" w:rsidP="007651CC">
      <w:pPr>
        <w:numPr>
          <w:ilvl w:val="0"/>
          <w:numId w:val="1"/>
        </w:numPr>
        <w:spacing w:after="0" w:line="360" w:lineRule="auto"/>
        <w:ind w:left="0" w:right="-1" w:firstLine="567"/>
        <w:jc w:val="both"/>
        <w:rPr>
          <w:rFonts w:ascii="Times New Roman" w:hAnsi="Times New Roman"/>
          <w:sz w:val="24"/>
          <w:szCs w:val="24"/>
        </w:rPr>
      </w:pPr>
      <w:r w:rsidRPr="004D31E7">
        <w:rPr>
          <w:rFonts w:ascii="Times New Roman" w:hAnsi="Times New Roman"/>
          <w:sz w:val="24"/>
          <w:szCs w:val="24"/>
        </w:rPr>
        <w:t>Обучающиеся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rsidR="007651CC" w:rsidRPr="004D31E7" w:rsidRDefault="007651CC" w:rsidP="007651CC">
      <w:pPr>
        <w:spacing w:after="0" w:line="360" w:lineRule="auto"/>
        <w:jc w:val="both"/>
        <w:rPr>
          <w:rFonts w:ascii="Times New Roman" w:hAnsi="Times New Roman"/>
          <w:sz w:val="24"/>
          <w:szCs w:val="24"/>
        </w:rPr>
      </w:pPr>
    </w:p>
    <w:p w:rsidR="004D31E7" w:rsidRPr="004D31E7" w:rsidRDefault="004D31E7" w:rsidP="004D31E7">
      <w:pPr>
        <w:tabs>
          <w:tab w:val="left" w:pos="1080"/>
        </w:tabs>
        <w:spacing w:after="0"/>
        <w:jc w:val="both"/>
        <w:rPr>
          <w:rFonts w:ascii="Times New Roman" w:hAnsi="Times New Roman" w:cs="Times New Roman"/>
          <w:sz w:val="24"/>
          <w:szCs w:val="24"/>
        </w:rPr>
      </w:pPr>
      <w:r w:rsidRPr="004D31E7">
        <w:rPr>
          <w:rFonts w:ascii="Times New Roman" w:hAnsi="Times New Roman" w:cs="Times New Roman"/>
          <w:sz w:val="24"/>
          <w:szCs w:val="24"/>
        </w:rPr>
        <w:t>Ознакомлены: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0"/>
        <w:gridCol w:w="4786"/>
      </w:tblGrid>
      <w:tr w:rsidR="004D31E7" w:rsidRPr="004D31E7" w:rsidTr="00E44B12">
        <w:tc>
          <w:tcPr>
            <w:tcW w:w="4110" w:type="dxa"/>
            <w:tcBorders>
              <w:top w:val="nil"/>
              <w:left w:val="nil"/>
              <w:bottom w:val="nil"/>
              <w:right w:val="nil"/>
            </w:tcBorders>
          </w:tcPr>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w:t>
            </w:r>
            <w:proofErr w:type="spellStart"/>
            <w:r w:rsidRPr="004D31E7">
              <w:rPr>
                <w:rFonts w:ascii="Times New Roman" w:eastAsia="Times New Roman" w:hAnsi="Times New Roman" w:cs="Times New Roman"/>
                <w:sz w:val="24"/>
                <w:szCs w:val="24"/>
              </w:rPr>
              <w:t>Пужалина</w:t>
            </w:r>
            <w:proofErr w:type="spellEnd"/>
            <w:r w:rsidRPr="004D31E7">
              <w:rPr>
                <w:rFonts w:ascii="Times New Roman" w:eastAsia="Times New Roman" w:hAnsi="Times New Roman" w:cs="Times New Roman"/>
                <w:sz w:val="24"/>
                <w:szCs w:val="24"/>
              </w:rPr>
              <w:t xml:space="preserve"> Т.В.</w:t>
            </w:r>
          </w:p>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w:t>
            </w:r>
            <w:proofErr w:type="spellStart"/>
            <w:r w:rsidRPr="004D31E7">
              <w:rPr>
                <w:rFonts w:ascii="Times New Roman" w:eastAsia="Times New Roman" w:hAnsi="Times New Roman" w:cs="Times New Roman"/>
                <w:sz w:val="24"/>
                <w:szCs w:val="24"/>
              </w:rPr>
              <w:t>Сагайдачная</w:t>
            </w:r>
            <w:proofErr w:type="spellEnd"/>
            <w:r w:rsidRPr="004D31E7">
              <w:rPr>
                <w:rFonts w:ascii="Times New Roman" w:eastAsia="Times New Roman" w:hAnsi="Times New Roman" w:cs="Times New Roman"/>
                <w:sz w:val="24"/>
                <w:szCs w:val="24"/>
              </w:rPr>
              <w:t xml:space="preserve"> В.П.</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Щербак Л.В.     </w:t>
            </w:r>
          </w:p>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Щербина Н.Н.</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w:t>
            </w:r>
            <w:proofErr w:type="spellStart"/>
            <w:r w:rsidRPr="004D31E7">
              <w:rPr>
                <w:rFonts w:ascii="Times New Roman" w:eastAsia="Times New Roman" w:hAnsi="Times New Roman" w:cs="Times New Roman"/>
                <w:sz w:val="24"/>
                <w:szCs w:val="24"/>
              </w:rPr>
              <w:t>Пужалин</w:t>
            </w:r>
            <w:proofErr w:type="spellEnd"/>
            <w:r w:rsidRPr="004D31E7">
              <w:rPr>
                <w:rFonts w:ascii="Times New Roman" w:eastAsia="Times New Roman" w:hAnsi="Times New Roman" w:cs="Times New Roman"/>
                <w:sz w:val="24"/>
                <w:szCs w:val="24"/>
              </w:rPr>
              <w:t xml:space="preserve"> Э.Н   </w:t>
            </w:r>
          </w:p>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Коренева  Н.В.</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Первушин С.А.     </w:t>
            </w:r>
          </w:p>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Лаврова Ю.С.</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w:t>
            </w:r>
            <w:proofErr w:type="spellStart"/>
            <w:r w:rsidRPr="004D31E7">
              <w:rPr>
                <w:rFonts w:ascii="Times New Roman" w:eastAsia="Times New Roman" w:hAnsi="Times New Roman" w:cs="Times New Roman"/>
                <w:sz w:val="24"/>
                <w:szCs w:val="24"/>
              </w:rPr>
              <w:t>Сагайдачная</w:t>
            </w:r>
            <w:proofErr w:type="spellEnd"/>
            <w:r w:rsidRPr="004D31E7">
              <w:rPr>
                <w:rFonts w:ascii="Times New Roman" w:eastAsia="Times New Roman" w:hAnsi="Times New Roman" w:cs="Times New Roman"/>
                <w:sz w:val="24"/>
                <w:szCs w:val="24"/>
              </w:rPr>
              <w:t xml:space="preserve"> Е.С.     </w:t>
            </w:r>
          </w:p>
          <w:p w:rsidR="004D31E7" w:rsidRPr="004D31E7" w:rsidRDefault="004D31E7" w:rsidP="00E44B12">
            <w:pPr>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Селезнева Л.А.</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_________ </w:t>
            </w:r>
            <w:proofErr w:type="spellStart"/>
            <w:r w:rsidRPr="004D31E7">
              <w:rPr>
                <w:rFonts w:ascii="Times New Roman" w:eastAsia="Times New Roman" w:hAnsi="Times New Roman" w:cs="Times New Roman"/>
                <w:sz w:val="24"/>
                <w:szCs w:val="24"/>
              </w:rPr>
              <w:t>Рассолова</w:t>
            </w:r>
            <w:proofErr w:type="spellEnd"/>
            <w:r w:rsidRPr="004D31E7">
              <w:rPr>
                <w:rFonts w:ascii="Times New Roman" w:eastAsia="Times New Roman" w:hAnsi="Times New Roman" w:cs="Times New Roman"/>
                <w:sz w:val="24"/>
                <w:szCs w:val="24"/>
              </w:rPr>
              <w:t xml:space="preserve"> Н.Г.    </w:t>
            </w:r>
          </w:p>
          <w:p w:rsidR="004D31E7" w:rsidRPr="004D31E7" w:rsidRDefault="004D31E7" w:rsidP="00E44B12">
            <w:pPr>
              <w:spacing w:after="0"/>
              <w:rPr>
                <w:rFonts w:ascii="Times New Roman" w:hAnsi="Times New Roman" w:cs="Times New Roman"/>
                <w:sz w:val="24"/>
                <w:szCs w:val="24"/>
              </w:rPr>
            </w:pPr>
            <w:r w:rsidRPr="004D31E7">
              <w:rPr>
                <w:rFonts w:ascii="Times New Roman" w:hAnsi="Times New Roman" w:cs="Times New Roman"/>
                <w:sz w:val="24"/>
                <w:szCs w:val="24"/>
              </w:rPr>
              <w:t>_________ Ерохина О.П.</w:t>
            </w:r>
          </w:p>
          <w:p w:rsidR="004D31E7" w:rsidRPr="004D31E7" w:rsidRDefault="004D31E7" w:rsidP="00E44B12">
            <w:pPr>
              <w:spacing w:after="0"/>
              <w:rPr>
                <w:rFonts w:ascii="Times New Roman" w:hAnsi="Times New Roman" w:cs="Times New Roman"/>
                <w:sz w:val="24"/>
                <w:szCs w:val="24"/>
              </w:rPr>
            </w:pPr>
          </w:p>
          <w:p w:rsidR="004D31E7" w:rsidRPr="004D31E7" w:rsidRDefault="004D31E7" w:rsidP="00E44B12">
            <w:pPr>
              <w:autoSpaceDN w:val="0"/>
              <w:adjustRightInd w:val="0"/>
              <w:spacing w:after="0" w:line="360" w:lineRule="auto"/>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w:t>
            </w:r>
          </w:p>
        </w:tc>
        <w:tc>
          <w:tcPr>
            <w:tcW w:w="4786" w:type="dxa"/>
            <w:tcBorders>
              <w:top w:val="nil"/>
              <w:left w:val="nil"/>
              <w:bottom w:val="nil"/>
              <w:right w:val="nil"/>
            </w:tcBorders>
          </w:tcPr>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Сидоров К.С.</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Сидоренко С.Б.</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_________ Короткая С.В.</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  Кавалерист Н.А.</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  Васильева С.С.</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 Маркина Е.А.</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________ </w:t>
            </w:r>
            <w:proofErr w:type="spellStart"/>
            <w:r w:rsidRPr="004D31E7">
              <w:rPr>
                <w:rFonts w:ascii="Times New Roman" w:eastAsia="Times New Roman" w:hAnsi="Times New Roman" w:cs="Times New Roman"/>
                <w:sz w:val="24"/>
                <w:szCs w:val="24"/>
              </w:rPr>
              <w:t>Королецки</w:t>
            </w:r>
            <w:proofErr w:type="spellEnd"/>
            <w:r w:rsidRPr="004D31E7">
              <w:rPr>
                <w:rFonts w:ascii="Times New Roman" w:eastAsia="Times New Roman" w:hAnsi="Times New Roman" w:cs="Times New Roman"/>
                <w:sz w:val="24"/>
                <w:szCs w:val="24"/>
              </w:rPr>
              <w:t xml:space="preserve"> Е.Н.</w:t>
            </w:r>
          </w:p>
          <w:p w:rsidR="004D31E7" w:rsidRPr="004D31E7" w:rsidRDefault="004D31E7" w:rsidP="00E44B12">
            <w:pPr>
              <w:spacing w:after="0"/>
              <w:ind w:left="644"/>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________ Ерохина О.П.</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________ </w:t>
            </w:r>
            <w:proofErr w:type="spellStart"/>
            <w:r w:rsidRPr="004D31E7">
              <w:rPr>
                <w:rFonts w:ascii="Times New Roman" w:eastAsia="Times New Roman" w:hAnsi="Times New Roman" w:cs="Times New Roman"/>
                <w:sz w:val="24"/>
                <w:szCs w:val="24"/>
              </w:rPr>
              <w:t>Коренев</w:t>
            </w:r>
            <w:proofErr w:type="spellEnd"/>
            <w:r w:rsidRPr="004D31E7">
              <w:rPr>
                <w:rFonts w:ascii="Times New Roman" w:eastAsia="Times New Roman" w:hAnsi="Times New Roman" w:cs="Times New Roman"/>
                <w:sz w:val="24"/>
                <w:szCs w:val="24"/>
              </w:rPr>
              <w:t xml:space="preserve"> А.Н.</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________ Гордиенко И.А</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________ Михалкова И.М.</w:t>
            </w:r>
          </w:p>
          <w:p w:rsidR="004D31E7" w:rsidRPr="004D31E7" w:rsidRDefault="004D31E7" w:rsidP="00E44B12">
            <w:pPr>
              <w:autoSpaceDN w:val="0"/>
              <w:adjustRightInd w:val="0"/>
              <w:spacing w:after="0"/>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________ </w:t>
            </w:r>
            <w:proofErr w:type="spellStart"/>
            <w:r w:rsidRPr="004D31E7">
              <w:rPr>
                <w:rFonts w:ascii="Times New Roman" w:eastAsia="Times New Roman" w:hAnsi="Times New Roman" w:cs="Times New Roman"/>
                <w:sz w:val="24"/>
                <w:szCs w:val="24"/>
              </w:rPr>
              <w:t>Каземирова</w:t>
            </w:r>
            <w:proofErr w:type="spellEnd"/>
            <w:r w:rsidRPr="004D31E7">
              <w:rPr>
                <w:rFonts w:ascii="Times New Roman" w:eastAsia="Times New Roman" w:hAnsi="Times New Roman" w:cs="Times New Roman"/>
                <w:sz w:val="24"/>
                <w:szCs w:val="24"/>
              </w:rPr>
              <w:t xml:space="preserve"> Г.В.</w:t>
            </w:r>
          </w:p>
          <w:p w:rsidR="004D31E7" w:rsidRPr="004D31E7" w:rsidRDefault="004D31E7" w:rsidP="004D31E7">
            <w:pPr>
              <w:autoSpaceDN w:val="0"/>
              <w:adjustRightInd w:val="0"/>
              <w:spacing w:after="0" w:line="360" w:lineRule="auto"/>
              <w:rPr>
                <w:rFonts w:ascii="Times New Roman" w:eastAsia="Times New Roman" w:hAnsi="Times New Roman" w:cs="Times New Roman"/>
                <w:sz w:val="24"/>
                <w:szCs w:val="24"/>
              </w:rPr>
            </w:pPr>
            <w:r w:rsidRPr="004D31E7">
              <w:rPr>
                <w:rFonts w:ascii="Times New Roman" w:eastAsia="Times New Roman" w:hAnsi="Times New Roman" w:cs="Times New Roman"/>
                <w:sz w:val="24"/>
                <w:szCs w:val="24"/>
              </w:rPr>
              <w:t xml:space="preserve">         </w:t>
            </w:r>
          </w:p>
        </w:tc>
      </w:tr>
    </w:tbl>
    <w:p w:rsidR="007651CC" w:rsidRPr="004D31E7" w:rsidRDefault="007651CC" w:rsidP="007651CC">
      <w:pPr>
        <w:spacing w:line="360" w:lineRule="auto"/>
        <w:rPr>
          <w:sz w:val="24"/>
          <w:szCs w:val="24"/>
        </w:rPr>
      </w:pPr>
    </w:p>
    <w:p w:rsidR="00C80622" w:rsidRPr="004D31E7" w:rsidRDefault="001617A6">
      <w:pPr>
        <w:rPr>
          <w:sz w:val="24"/>
          <w:szCs w:val="24"/>
        </w:rPr>
      </w:pPr>
    </w:p>
    <w:sectPr w:rsidR="00C80622" w:rsidRPr="004D31E7" w:rsidSect="00AA3133">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3548"/>
    <w:multiLevelType w:val="hybridMultilevel"/>
    <w:tmpl w:val="249A9176"/>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1CC"/>
    <w:rsid w:val="001617A6"/>
    <w:rsid w:val="00224A48"/>
    <w:rsid w:val="004D31E7"/>
    <w:rsid w:val="007651CC"/>
    <w:rsid w:val="007E11D6"/>
    <w:rsid w:val="00855DF4"/>
    <w:rsid w:val="008C1F50"/>
    <w:rsid w:val="009E1A9B"/>
    <w:rsid w:val="00C66373"/>
    <w:rsid w:val="00F6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651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cp:revision>
  <cp:lastPrinted>2015-01-09T13:09:00Z</cp:lastPrinted>
  <dcterms:created xsi:type="dcterms:W3CDTF">2015-01-09T13:04:00Z</dcterms:created>
  <dcterms:modified xsi:type="dcterms:W3CDTF">2015-01-09T13:10:00Z</dcterms:modified>
</cp:coreProperties>
</file>